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2014031E"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E4642F">
        <w:rPr>
          <w:rFonts w:asciiTheme="minorHAnsi" w:hAnsiTheme="minorHAnsi" w:cstheme="minorHAnsi"/>
          <w:sz w:val="24"/>
          <w:szCs w:val="24"/>
        </w:rPr>
        <w:t>6</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0C01751A" w14:textId="77777777" w:rsidR="00E4642F" w:rsidRDefault="00E4642F" w:rsidP="0058030E">
      <w:pPr>
        <w:rPr>
          <w:rFonts w:asciiTheme="minorHAnsi" w:hAnsiTheme="minorHAnsi" w:cstheme="minorHAnsi"/>
          <w:color w:val="000000"/>
          <w:sz w:val="23"/>
          <w:szCs w:val="23"/>
          <w:shd w:val="clear" w:color="auto" w:fill="FFFFFF"/>
        </w:rPr>
      </w:pPr>
      <w:r w:rsidRPr="00E4642F">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по слуху", с наклонным полем, двухсекционная, М6</w:t>
      </w:r>
    </w:p>
    <w:p w14:paraId="1100D431" w14:textId="09E4078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4E51EB0B"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FE345A" w:rsidRPr="00FE345A">
              <w:rPr>
                <w:rFonts w:asciiTheme="minorHAnsi" w:hAnsiTheme="minorHAnsi" w:cstheme="minorHAnsi"/>
                <w:sz w:val="24"/>
                <w:szCs w:val="24"/>
              </w:rPr>
              <w:t>который передаёт сведения о доступности объекта или сооружения для людей с дисфункцией зрения и слуха посредством инфографики.</w:t>
            </w:r>
            <w:r w:rsidR="00FE345A">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8D0758" w:rsidRPr="008D0758">
              <w:rPr>
                <w:rFonts w:asciiTheme="minorHAnsi" w:hAnsiTheme="minorHAnsi" w:cstheme="minorHAnsi"/>
                <w:sz w:val="24"/>
                <w:szCs w:val="24"/>
              </w:rPr>
              <w:t>с вертикальным расположением пиктограмм</w:t>
            </w:r>
            <w:r w:rsidR="008D0758">
              <w:rPr>
                <w:rFonts w:asciiTheme="minorHAnsi" w:hAnsiTheme="minorHAnsi" w:cstheme="minorHAnsi"/>
                <w:sz w:val="24"/>
                <w:szCs w:val="24"/>
              </w:rPr>
              <w:t>,</w:t>
            </w:r>
            <w:r w:rsidR="00A06F65">
              <w:rPr>
                <w:rFonts w:asciiTheme="minorHAnsi" w:hAnsiTheme="minorHAnsi" w:cstheme="minorHAnsi"/>
                <w:sz w:val="24"/>
                <w:szCs w:val="24"/>
              </w:rPr>
              <w:t xml:space="preserve"> имеет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8D0758">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6B8DBA65"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4C4A3C9F"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w:t>
            </w:r>
            <w:r w:rsidR="008D0758" w:rsidRPr="008D0758">
              <w:rPr>
                <w:rFonts w:asciiTheme="minorHAnsi" w:hAnsiTheme="minorHAnsi" w:cstheme="minorHAnsi"/>
                <w:sz w:val="24"/>
                <w:szCs w:val="24"/>
              </w:rPr>
              <w:t xml:space="preserve"> с вертикальным расположением пиктограмм</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774C9D91"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 xml:space="preserve">количестве </w:t>
            </w:r>
            <w:r w:rsidR="00E4642F">
              <w:rPr>
                <w:rFonts w:asciiTheme="minorHAnsi" w:hAnsiTheme="minorHAnsi" w:cstheme="minorHAnsi"/>
                <w:sz w:val="24"/>
                <w:szCs w:val="24"/>
              </w:rPr>
              <w:t>4</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00AE8C61"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w:t>
            </w:r>
            <w:r w:rsidR="00E4642F">
              <w:rPr>
                <w:rFonts w:asciiTheme="minorHAnsi" w:hAnsiTheme="minorHAnsi" w:cstheme="minorHAnsi"/>
                <w:sz w:val="24"/>
                <w:szCs w:val="24"/>
              </w:rPr>
              <w:t xml:space="preserve"> 150</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413FA738" w14:textId="77777777" w:rsidR="00E4642F" w:rsidRDefault="000C7B26" w:rsidP="00E4642F">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E4642F">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E4642F">
              <w:rPr>
                <w:rFonts w:asciiTheme="minorHAnsi" w:hAnsiTheme="minorHAnsi" w:cstheme="minorHAnsi"/>
                <w:sz w:val="24"/>
                <w:szCs w:val="24"/>
              </w:rPr>
              <w:t>Форма заглушек должна иметь цельнолитую конструкцию, обеспечивающую сборку всех элементов изделия.</w:t>
            </w:r>
          </w:p>
          <w:p w14:paraId="5EB4F3CC" w14:textId="57882C63" w:rsidR="000C7B26" w:rsidRPr="000C7B26" w:rsidRDefault="00E4642F" w:rsidP="00E4642F">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Для обеспечения надежной фиксации, на заглушках должны быть выполнены отверстия под саморезы 3х12, выполненные из нержавейки, в количестве 18 шт. </w:t>
            </w:r>
            <w:r w:rsidR="000C7B26"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1E368BB6"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E4642F">
              <w:rPr>
                <w:rFonts w:asciiTheme="minorHAnsi" w:hAnsiTheme="minorHAnsi" w:cstheme="minorHAnsi"/>
                <w:sz w:val="24"/>
                <w:szCs w:val="24"/>
              </w:rPr>
              <w:t>395</w:t>
            </w:r>
            <w:r w:rsidR="00143BF0" w:rsidRPr="00143BF0">
              <w:rPr>
                <w:rFonts w:asciiTheme="minorHAnsi" w:hAnsiTheme="minorHAnsi" w:cstheme="minorHAnsi"/>
                <w:sz w:val="24"/>
                <w:szCs w:val="24"/>
              </w:rPr>
              <w:t>x</w:t>
            </w:r>
            <w:r w:rsidR="00E4642F">
              <w:rPr>
                <w:rFonts w:asciiTheme="minorHAnsi" w:hAnsiTheme="minorHAnsi" w:cstheme="minorHAnsi"/>
                <w:sz w:val="24"/>
                <w:szCs w:val="24"/>
              </w:rPr>
              <w:t>158</w:t>
            </w:r>
            <w:r w:rsidR="00143BF0" w:rsidRPr="00143BF0">
              <w:rPr>
                <w:rFonts w:asciiTheme="minorHAnsi" w:hAnsiTheme="minorHAnsi" w:cstheme="minorHAnsi"/>
                <w:sz w:val="24"/>
                <w:szCs w:val="24"/>
              </w:rPr>
              <w:t>x30 мм</w:t>
            </w:r>
            <w:r w:rsidR="00143BF0">
              <w:rPr>
                <w:rFonts w:asciiTheme="minorHAnsi" w:hAnsiTheme="minorHAnsi" w:cstheme="minorHAnsi"/>
                <w:sz w:val="24"/>
                <w:szCs w:val="24"/>
              </w:rPr>
              <w:t>.</w:t>
            </w:r>
          </w:p>
          <w:p w14:paraId="43D31926" w14:textId="55270AD4"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w:t>
            </w:r>
            <w:proofErr w:type="gramStart"/>
            <w:r w:rsidRPr="005B6469">
              <w:rPr>
                <w:rFonts w:asciiTheme="minorHAnsi" w:hAnsiTheme="minorHAnsi" w:cstheme="minorHAnsi"/>
                <w:sz w:val="24"/>
                <w:szCs w:val="24"/>
              </w:rPr>
              <w:t xml:space="preserve">информации:   </w:t>
            </w:r>
            <w:proofErr w:type="gramEnd"/>
            <w:r w:rsidRPr="005B6469">
              <w:rPr>
                <w:rFonts w:asciiTheme="minorHAnsi" w:hAnsiTheme="minorHAnsi" w:cstheme="minorHAnsi"/>
                <w:sz w:val="24"/>
                <w:szCs w:val="24"/>
              </w:rPr>
              <w:t xml:space="preserve">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w:t>
            </w:r>
            <w:r w:rsidR="00E4642F">
              <w:rPr>
                <w:rFonts w:asciiTheme="minorHAnsi" w:hAnsiTheme="minorHAnsi" w:cstheme="minorHAnsi"/>
                <w:sz w:val="24"/>
                <w:szCs w:val="24"/>
              </w:rPr>
              <w:t>150</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132C646F" w14:textId="3ABEC119" w:rsidR="00B96E76" w:rsidRDefault="00457073" w:rsidP="00B96E76">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proofErr w:type="gramStart"/>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proofErr w:type="gramEnd"/>
            <w:r w:rsidR="00B96E76">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BF2DA7">
              <w:rPr>
                <w:rFonts w:asciiTheme="minorHAnsi" w:hAnsiTheme="minorHAnsi" w:cstheme="minorHAnsi"/>
                <w:sz w:val="24"/>
                <w:szCs w:val="24"/>
              </w:rPr>
              <w:t>п</w:t>
            </w:r>
            <w:r w:rsidR="004420ED">
              <w:rPr>
                <w:rFonts w:asciiTheme="minorHAnsi" w:hAnsiTheme="minorHAnsi" w:cstheme="minorHAnsi"/>
                <w:sz w:val="24"/>
                <w:szCs w:val="24"/>
              </w:rPr>
              <w:t xml:space="preserve">иктограмма с символическим изображением </w:t>
            </w:r>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r w:rsidR="004420ED"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004420ED"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004420ED" w:rsidRPr="00FE345A">
              <w:rPr>
                <w:rFonts w:asciiTheme="minorHAnsi" w:hAnsiTheme="minorHAnsi" w:cstheme="minorHAnsi"/>
                <w:sz w:val="24"/>
                <w:szCs w:val="24"/>
              </w:rPr>
              <w:t xml:space="preserve">изображением </w:t>
            </w:r>
            <w:r w:rsidR="00FE345A" w:rsidRPr="00FE345A">
              <w:rPr>
                <w:rFonts w:asciiTheme="minorHAnsi" w:hAnsiTheme="minorHAnsi" w:cstheme="minorHAnsi"/>
                <w:sz w:val="24"/>
                <w:szCs w:val="24"/>
              </w:rPr>
              <w:t>уха, перечеркнутого по диагонали широкой полосой.</w:t>
            </w:r>
            <w:r w:rsidR="00B96E76">
              <w:rPr>
                <w:rFonts w:asciiTheme="minorHAnsi" w:hAnsiTheme="minorHAnsi" w:cstheme="minorHAnsi"/>
                <w:sz w:val="24"/>
                <w:szCs w:val="24"/>
              </w:rPr>
              <w:t xml:space="preserve"> </w:t>
            </w:r>
          </w:p>
          <w:p w14:paraId="6272FD59" w14:textId="06CD75C9" w:rsidR="0058030E" w:rsidRPr="00435B93" w:rsidRDefault="00BF2DA7" w:rsidP="00B96E76">
            <w:pPr>
              <w:rPr>
                <w:rFonts w:asciiTheme="minorHAnsi" w:hAnsiTheme="minorHAnsi" w:cstheme="minorHAnsi"/>
                <w:sz w:val="24"/>
                <w:szCs w:val="24"/>
              </w:rPr>
            </w:pPr>
            <w:r>
              <w:rPr>
                <w:rFonts w:asciiTheme="minorHAnsi" w:hAnsiTheme="minorHAnsi" w:cstheme="minorHAnsi"/>
                <w:sz w:val="24"/>
                <w:szCs w:val="24"/>
              </w:rPr>
              <w:t xml:space="preserve">                                                                                                      </w:t>
            </w:r>
            <w:r w:rsidR="005B6469" w:rsidRPr="005B6469">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w:t>
            </w:r>
            <w:r w:rsidR="005B6469" w:rsidRPr="00CA235B">
              <w:rPr>
                <w:rFonts w:asciiTheme="minorHAnsi" w:hAnsiTheme="minorHAnsi" w:cstheme="minorHAnsi"/>
                <w:sz w:val="24"/>
                <w:szCs w:val="24"/>
              </w:rPr>
              <w:lastRenderedPageBreak/>
              <w:t xml:space="preserve">Брайля: </w:t>
            </w:r>
            <w:r w:rsidR="005B6469" w:rsidRPr="006C3923">
              <w:rPr>
                <w:rFonts w:asciiTheme="minorHAnsi" w:hAnsiTheme="minorHAnsi" w:cstheme="minorHAnsi"/>
                <w:i/>
                <w:iCs/>
                <w:sz w:val="24"/>
                <w:szCs w:val="24"/>
              </w:rPr>
              <w:t xml:space="preserve">«доступность инвалидов </w:t>
            </w:r>
            <w:r w:rsidR="005949CB" w:rsidRPr="006C3923">
              <w:rPr>
                <w:rFonts w:asciiTheme="minorHAnsi" w:hAnsiTheme="minorHAnsi" w:cstheme="minorHAnsi"/>
                <w:i/>
                <w:iCs/>
                <w:sz w:val="24"/>
                <w:szCs w:val="24"/>
              </w:rPr>
              <w:t xml:space="preserve">по зрению и </w:t>
            </w:r>
            <w:r w:rsidR="00CA235B" w:rsidRPr="006C3923">
              <w:rPr>
                <w:rFonts w:asciiTheme="minorHAnsi" w:hAnsiTheme="minorHAnsi" w:cstheme="minorHAnsi"/>
                <w:i/>
                <w:iCs/>
                <w:sz w:val="24"/>
                <w:szCs w:val="24"/>
              </w:rPr>
              <w:t>слуху</w:t>
            </w:r>
            <w:r w:rsidR="005B6469" w:rsidRPr="006C3923">
              <w:rPr>
                <w:rFonts w:asciiTheme="minorHAnsi" w:hAnsiTheme="minorHAnsi" w:cstheme="minorHAnsi"/>
                <w:i/>
                <w:iCs/>
                <w:sz w:val="24"/>
                <w:szCs w:val="24"/>
              </w:rPr>
              <w:t>».</w:t>
            </w:r>
            <w:r w:rsidR="005B6469"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005B6469"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60B9DE19" w:rsidR="0058030E" w:rsidRPr="00586216" w:rsidRDefault="00E4642F" w:rsidP="0058030E">
      <w:pPr>
        <w:rPr>
          <w:rFonts w:asciiTheme="minorHAnsi" w:hAnsiTheme="minorHAnsi" w:cstheme="minorHAnsi"/>
          <w:sz w:val="24"/>
          <w:szCs w:val="24"/>
        </w:rPr>
      </w:pPr>
      <w:r w:rsidRPr="00E4642F">
        <w:rPr>
          <w:rFonts w:asciiTheme="minorHAnsi" w:hAnsiTheme="minorHAnsi" w:cstheme="minorHAnsi"/>
          <w:sz w:val="24"/>
          <w:szCs w:val="24"/>
        </w:rPr>
        <w:t>Пиктограмма тактильная, модульная "Доступность объектов для инвалидов по зрению и по слуху", с наклонным полем, двухсекционная, М6</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C3923"/>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8D0758"/>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96E76"/>
    <w:rsid w:val="00BA30A5"/>
    <w:rsid w:val="00BD2F43"/>
    <w:rsid w:val="00BD6261"/>
    <w:rsid w:val="00BF2DA7"/>
    <w:rsid w:val="00BF7C3A"/>
    <w:rsid w:val="00C01E4E"/>
    <w:rsid w:val="00C102CA"/>
    <w:rsid w:val="00C17D64"/>
    <w:rsid w:val="00C62781"/>
    <w:rsid w:val="00C927C2"/>
    <w:rsid w:val="00C96334"/>
    <w:rsid w:val="00CA150D"/>
    <w:rsid w:val="00CA235B"/>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4642F"/>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5</cp:revision>
  <cp:lastPrinted>2017-09-21T07:53:00Z</cp:lastPrinted>
  <dcterms:created xsi:type="dcterms:W3CDTF">2023-07-21T11:05:00Z</dcterms:created>
  <dcterms:modified xsi:type="dcterms:W3CDTF">2023-07-25T05:24:00Z</dcterms:modified>
</cp:coreProperties>
</file>