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19DA9" w14:textId="77777777" w:rsidR="0058030E" w:rsidRPr="00586216" w:rsidRDefault="0058030E" w:rsidP="00ED533E">
      <w:pPr>
        <w:pStyle w:val="a3"/>
        <w:spacing w:line="276" w:lineRule="auto"/>
        <w:jc w:val="center"/>
        <w:rPr>
          <w:rFonts w:asciiTheme="minorHAnsi" w:hAnsiTheme="minorHAnsi" w:cstheme="minorHAnsi"/>
          <w:b/>
          <w:sz w:val="24"/>
          <w:szCs w:val="24"/>
        </w:rPr>
      </w:pPr>
      <w:r w:rsidRPr="00586216">
        <w:rPr>
          <w:rFonts w:asciiTheme="minorHAnsi" w:hAnsiTheme="minorHAnsi" w:cstheme="minorHAnsi"/>
          <w:b/>
          <w:sz w:val="24"/>
          <w:szCs w:val="24"/>
        </w:rPr>
        <w:t>Техническое задание</w:t>
      </w:r>
    </w:p>
    <w:p w14:paraId="3A25170A" w14:textId="5D0BF6C8" w:rsidR="00D64143" w:rsidRDefault="0058030E" w:rsidP="00586216">
      <w:pPr>
        <w:pStyle w:val="a3"/>
        <w:jc w:val="center"/>
        <w:rPr>
          <w:rFonts w:asciiTheme="minorHAnsi" w:hAnsiTheme="minorHAnsi" w:cstheme="minorHAnsi"/>
          <w:sz w:val="24"/>
          <w:szCs w:val="24"/>
        </w:rPr>
      </w:pPr>
      <w:r w:rsidRPr="00586216">
        <w:rPr>
          <w:rFonts w:asciiTheme="minorHAnsi" w:hAnsiTheme="minorHAnsi" w:cstheme="minorHAnsi"/>
          <w:sz w:val="24"/>
          <w:szCs w:val="24"/>
        </w:rPr>
        <w:t xml:space="preserve">Арт. </w:t>
      </w:r>
      <w:r w:rsidR="007F39A1">
        <w:rPr>
          <w:rFonts w:asciiTheme="minorHAnsi" w:hAnsiTheme="minorHAnsi" w:cstheme="minorHAnsi"/>
          <w:sz w:val="24"/>
          <w:szCs w:val="24"/>
        </w:rPr>
        <w:t>52092</w:t>
      </w:r>
    </w:p>
    <w:p w14:paraId="0410FE8D" w14:textId="77777777" w:rsidR="0006642F" w:rsidRPr="00586216" w:rsidRDefault="0006642F" w:rsidP="00586216">
      <w:pPr>
        <w:pStyle w:val="a3"/>
        <w:jc w:val="center"/>
        <w:rPr>
          <w:rFonts w:asciiTheme="minorHAnsi" w:hAnsiTheme="minorHAnsi" w:cstheme="minorHAnsi"/>
          <w:sz w:val="24"/>
          <w:szCs w:val="24"/>
        </w:rPr>
      </w:pPr>
    </w:p>
    <w:p w14:paraId="6ECB671F" w14:textId="507D4AC8" w:rsidR="0058030E" w:rsidRPr="00586216" w:rsidRDefault="0058030E" w:rsidP="00083135">
      <w:pPr>
        <w:pStyle w:val="a3"/>
        <w:spacing w:after="120"/>
        <w:rPr>
          <w:rFonts w:asciiTheme="minorHAnsi" w:hAnsiTheme="minorHAnsi" w:cstheme="minorHAnsi"/>
          <w:b/>
          <w:sz w:val="24"/>
          <w:szCs w:val="24"/>
        </w:rPr>
      </w:pPr>
      <w:r w:rsidRPr="00586216">
        <w:rPr>
          <w:rFonts w:asciiTheme="minorHAnsi" w:hAnsiTheme="minorHAnsi" w:cstheme="minorHAnsi"/>
          <w:b/>
          <w:sz w:val="24"/>
          <w:szCs w:val="24"/>
        </w:rPr>
        <w:t>Наименование объекта закупки</w:t>
      </w:r>
    </w:p>
    <w:p w14:paraId="2ABD28BD" w14:textId="77777777" w:rsidR="007F39A1" w:rsidRDefault="007F39A1" w:rsidP="0058030E">
      <w:pPr>
        <w:rPr>
          <w:rFonts w:asciiTheme="minorHAnsi" w:hAnsiTheme="minorHAnsi" w:cstheme="minorHAnsi"/>
          <w:color w:val="000000"/>
          <w:sz w:val="23"/>
          <w:szCs w:val="23"/>
          <w:shd w:val="clear" w:color="auto" w:fill="FFFFFF"/>
        </w:rPr>
      </w:pPr>
      <w:r w:rsidRPr="007F39A1">
        <w:rPr>
          <w:rFonts w:asciiTheme="minorHAnsi" w:hAnsiTheme="minorHAnsi" w:cstheme="minorHAnsi"/>
          <w:color w:val="000000"/>
          <w:sz w:val="23"/>
          <w:szCs w:val="23"/>
          <w:shd w:val="clear" w:color="auto" w:fill="FFFFFF"/>
        </w:rPr>
        <w:t>Модульная табличка для пешеходного перехода</w:t>
      </w:r>
    </w:p>
    <w:p w14:paraId="1100D431" w14:textId="29513078" w:rsidR="0058030E" w:rsidRPr="00586216" w:rsidRDefault="0058030E" w:rsidP="0058030E">
      <w:pPr>
        <w:rPr>
          <w:rFonts w:asciiTheme="minorHAnsi" w:hAnsiTheme="minorHAnsi" w:cstheme="minorHAnsi"/>
          <w:sz w:val="24"/>
          <w:szCs w:val="24"/>
        </w:rPr>
      </w:pPr>
      <w:r w:rsidRPr="00586216">
        <w:rPr>
          <w:rFonts w:asciiTheme="minorHAnsi" w:hAnsiTheme="minorHAnsi" w:cstheme="minorHAnsi"/>
          <w:b/>
          <w:sz w:val="24"/>
          <w:szCs w:val="24"/>
        </w:rPr>
        <w:t xml:space="preserve">Цель закупки </w:t>
      </w:r>
      <w:r w:rsidRPr="00586216">
        <w:rPr>
          <w:rFonts w:asciiTheme="minorHAnsi" w:hAnsiTheme="minorHAnsi" w:cstheme="minorHAnsi"/>
          <w:sz w:val="24"/>
          <w:szCs w:val="24"/>
        </w:rPr>
        <w:t xml:space="preserve"> </w:t>
      </w:r>
    </w:p>
    <w:p w14:paraId="6F895A96" w14:textId="5B7BAE67" w:rsidR="002C7F20" w:rsidRPr="00586216" w:rsidRDefault="002C7F20" w:rsidP="0058030E">
      <w:pPr>
        <w:rPr>
          <w:rFonts w:asciiTheme="minorHAnsi" w:hAnsiTheme="minorHAnsi" w:cstheme="minorHAnsi"/>
          <w:sz w:val="24"/>
          <w:szCs w:val="24"/>
        </w:rPr>
      </w:pPr>
      <w:r w:rsidRPr="00586216">
        <w:rPr>
          <w:rFonts w:asciiTheme="minorHAnsi" w:hAnsiTheme="minorHAnsi" w:cstheme="minorHAnsi"/>
          <w:sz w:val="24"/>
          <w:szCs w:val="24"/>
        </w:rPr>
        <w:t xml:space="preserve">Для информационного обеспечения </w:t>
      </w:r>
      <w:r w:rsidR="00586216">
        <w:rPr>
          <w:rFonts w:asciiTheme="minorHAnsi" w:hAnsiTheme="minorHAnsi" w:cstheme="minorHAnsi"/>
          <w:sz w:val="24"/>
          <w:szCs w:val="24"/>
        </w:rPr>
        <w:t>посетителей</w:t>
      </w:r>
      <w:r w:rsidR="008B4D22">
        <w:rPr>
          <w:rFonts w:asciiTheme="minorHAnsi" w:hAnsiTheme="minorHAnsi" w:cstheme="minorHAnsi"/>
          <w:sz w:val="24"/>
          <w:szCs w:val="24"/>
        </w:rPr>
        <w:t xml:space="preserve">, включая </w:t>
      </w:r>
      <w:r w:rsidRPr="00586216">
        <w:rPr>
          <w:rFonts w:asciiTheme="minorHAnsi" w:hAnsiTheme="minorHAnsi" w:cstheme="minorHAnsi"/>
          <w:sz w:val="24"/>
          <w:szCs w:val="24"/>
        </w:rPr>
        <w:t>слепых и слабовидящих посетителей в рамках программы «Доступная Среда»</w:t>
      </w:r>
      <w:r w:rsidR="008B4D22">
        <w:rPr>
          <w:rFonts w:asciiTheme="minorHAnsi" w:hAnsiTheme="minorHAnsi" w:cstheme="minorHAnsi"/>
          <w:sz w:val="24"/>
          <w:szCs w:val="24"/>
        </w:rPr>
        <w:t>.</w:t>
      </w:r>
    </w:p>
    <w:p w14:paraId="19081436" w14:textId="6D6C51C1" w:rsidR="0058030E" w:rsidRPr="00586216" w:rsidRDefault="0058030E" w:rsidP="0058030E">
      <w:pPr>
        <w:rPr>
          <w:rFonts w:asciiTheme="minorHAnsi" w:hAnsiTheme="minorHAnsi" w:cstheme="minorHAnsi"/>
          <w:b/>
          <w:sz w:val="24"/>
          <w:szCs w:val="24"/>
        </w:rPr>
      </w:pPr>
      <w:r w:rsidRPr="00586216">
        <w:rPr>
          <w:rFonts w:asciiTheme="minorHAnsi" w:hAnsiTheme="minorHAnsi" w:cstheme="minorHAnsi"/>
          <w:b/>
          <w:sz w:val="24"/>
          <w:szCs w:val="24"/>
        </w:rPr>
        <w:t>Технические характеристики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6794"/>
      </w:tblGrid>
      <w:tr w:rsidR="0058030E" w:rsidRPr="00435B93" w14:paraId="52376105" w14:textId="77777777" w:rsidTr="001D092A">
        <w:trPr>
          <w:trHeight w:val="332"/>
        </w:trPr>
        <w:tc>
          <w:tcPr>
            <w:tcW w:w="2982" w:type="dxa"/>
            <w:shd w:val="clear" w:color="auto" w:fill="auto"/>
          </w:tcPr>
          <w:p w14:paraId="6EA02A07" w14:textId="77777777" w:rsidR="008368C4" w:rsidRPr="00435B93" w:rsidRDefault="008368C4" w:rsidP="008368C4">
            <w:pPr>
              <w:rPr>
                <w:rFonts w:asciiTheme="minorHAnsi" w:hAnsiTheme="minorHAnsi" w:cstheme="minorHAnsi"/>
                <w:bCs/>
                <w:sz w:val="24"/>
                <w:szCs w:val="24"/>
              </w:rPr>
            </w:pPr>
            <w:r w:rsidRPr="00435B93">
              <w:rPr>
                <w:rFonts w:asciiTheme="minorHAnsi" w:hAnsiTheme="minorHAnsi" w:cstheme="minorHAnsi"/>
                <w:bCs/>
                <w:sz w:val="24"/>
                <w:szCs w:val="24"/>
              </w:rPr>
              <w:t>Описание объекта закупки</w:t>
            </w:r>
          </w:p>
          <w:p w14:paraId="65FC171C" w14:textId="046BCA38" w:rsidR="0058030E" w:rsidRPr="00435B93" w:rsidRDefault="0058030E" w:rsidP="007B67C1">
            <w:pPr>
              <w:rPr>
                <w:rFonts w:asciiTheme="minorHAnsi" w:hAnsiTheme="minorHAnsi" w:cstheme="minorHAnsi"/>
                <w:sz w:val="24"/>
                <w:szCs w:val="24"/>
              </w:rPr>
            </w:pPr>
          </w:p>
        </w:tc>
        <w:tc>
          <w:tcPr>
            <w:tcW w:w="6794" w:type="dxa"/>
            <w:shd w:val="clear" w:color="auto" w:fill="auto"/>
          </w:tcPr>
          <w:p w14:paraId="1BA28814" w14:textId="1ACA5A50" w:rsidR="00565437" w:rsidRDefault="00856253" w:rsidP="00A06F65">
            <w:pPr>
              <w:rPr>
                <w:rFonts w:asciiTheme="minorHAnsi" w:hAnsiTheme="minorHAnsi" w:cstheme="minorHAnsi"/>
                <w:sz w:val="24"/>
                <w:szCs w:val="24"/>
              </w:rPr>
            </w:pPr>
            <w:r w:rsidRPr="00856253">
              <w:rPr>
                <w:rFonts w:asciiTheme="minorHAnsi" w:hAnsiTheme="minorHAnsi" w:cstheme="minorHAnsi"/>
                <w:sz w:val="24"/>
                <w:szCs w:val="24"/>
              </w:rPr>
              <w:t xml:space="preserve">Изделие представляет собой двухсекционный информационный указатель, с возможностью самостоятельной замены информации пользователем, в случае необходимости. </w:t>
            </w:r>
            <w:r w:rsidR="00EC7994" w:rsidRPr="00EC7994">
              <w:rPr>
                <w:rFonts w:asciiTheme="minorHAnsi" w:hAnsiTheme="minorHAnsi" w:cstheme="minorHAnsi"/>
                <w:sz w:val="24"/>
                <w:szCs w:val="24"/>
              </w:rPr>
              <w:t>Указатель адаптирован к восприятию слабовидящими и тотально незрячими людьми.</w:t>
            </w:r>
            <w:r w:rsidR="00A27A2C">
              <w:rPr>
                <w:rFonts w:asciiTheme="minorHAnsi" w:hAnsiTheme="minorHAnsi" w:cstheme="minorHAnsi"/>
                <w:sz w:val="24"/>
                <w:szCs w:val="24"/>
              </w:rPr>
              <w:t xml:space="preserve"> </w:t>
            </w:r>
            <w:r>
              <w:rPr>
                <w:rFonts w:asciiTheme="minorHAnsi" w:hAnsiTheme="minorHAnsi" w:cstheme="minorHAnsi"/>
                <w:sz w:val="24"/>
                <w:szCs w:val="24"/>
              </w:rPr>
              <w:t xml:space="preserve">                                                          </w:t>
            </w:r>
            <w:r w:rsidR="00337223">
              <w:rPr>
                <w:rFonts w:asciiTheme="minorHAnsi" w:hAnsiTheme="minorHAnsi" w:cstheme="minorHAnsi"/>
                <w:sz w:val="24"/>
                <w:szCs w:val="24"/>
              </w:rPr>
              <w:t xml:space="preserve">Верхняя секция предназначена для таблички с плоско-выпуклым текстом. </w:t>
            </w:r>
            <w:r>
              <w:rPr>
                <w:rFonts w:asciiTheme="minorHAnsi" w:hAnsiTheme="minorHAnsi" w:cstheme="minorHAnsi"/>
                <w:sz w:val="24"/>
                <w:szCs w:val="24"/>
              </w:rPr>
              <w:t xml:space="preserve">Нижняя </w:t>
            </w:r>
            <w:r w:rsidR="00337223">
              <w:rPr>
                <w:rFonts w:asciiTheme="minorHAnsi" w:hAnsiTheme="minorHAnsi" w:cstheme="minorHAnsi"/>
                <w:sz w:val="24"/>
                <w:szCs w:val="24"/>
              </w:rPr>
              <w:t xml:space="preserve">секция </w:t>
            </w:r>
            <w:r w:rsidR="00337223" w:rsidRPr="00337223">
              <w:rPr>
                <w:rFonts w:asciiTheme="minorHAnsi" w:hAnsiTheme="minorHAnsi" w:cstheme="minorHAnsi"/>
                <w:sz w:val="24"/>
                <w:szCs w:val="24"/>
              </w:rPr>
              <w:t>выполнена с наклонной поверхностью</w:t>
            </w:r>
            <w:r w:rsidR="00477670" w:rsidRPr="00477670">
              <w:rPr>
                <w:rFonts w:asciiTheme="minorHAnsi" w:hAnsiTheme="minorHAnsi" w:cstheme="minorHAnsi"/>
                <w:sz w:val="24"/>
                <w:szCs w:val="24"/>
              </w:rPr>
              <w:t>, расположенн</w:t>
            </w:r>
            <w:r w:rsidR="00337223">
              <w:rPr>
                <w:rFonts w:asciiTheme="minorHAnsi" w:hAnsiTheme="minorHAnsi" w:cstheme="minorHAnsi"/>
                <w:sz w:val="24"/>
                <w:szCs w:val="24"/>
              </w:rPr>
              <w:t>ой</w:t>
            </w:r>
            <w:r w:rsidR="00477670" w:rsidRPr="00477670">
              <w:rPr>
                <w:rFonts w:asciiTheme="minorHAnsi" w:hAnsiTheme="minorHAnsi" w:cstheme="minorHAnsi"/>
                <w:sz w:val="24"/>
                <w:szCs w:val="24"/>
              </w:rPr>
              <w:t xml:space="preserve"> </w:t>
            </w:r>
            <w:r w:rsidR="00477670" w:rsidRPr="00526698">
              <w:rPr>
                <w:rFonts w:asciiTheme="minorHAnsi" w:hAnsiTheme="minorHAnsi" w:cstheme="minorHAnsi"/>
                <w:sz w:val="24"/>
                <w:szCs w:val="24"/>
              </w:rPr>
              <w:t>под углом 30</w:t>
            </w:r>
            <w:r w:rsidR="001E0FA9">
              <w:rPr>
                <w:rFonts w:asciiTheme="minorHAnsi" w:hAnsiTheme="minorHAnsi" w:cstheme="minorHAnsi"/>
                <w:sz w:val="24"/>
                <w:szCs w:val="24"/>
                <w:vertAlign w:val="superscript"/>
              </w:rPr>
              <w:t>0</w:t>
            </w:r>
            <w:r w:rsidR="005D25A9">
              <w:rPr>
                <w:rFonts w:asciiTheme="minorHAnsi" w:hAnsiTheme="minorHAnsi" w:cstheme="minorHAnsi"/>
                <w:sz w:val="24"/>
                <w:szCs w:val="24"/>
                <w:vertAlign w:val="superscript"/>
              </w:rPr>
              <w:t xml:space="preserve"> </w:t>
            </w:r>
            <w:r w:rsidR="005D25A9">
              <w:rPr>
                <w:rFonts w:asciiTheme="minorHAnsi" w:hAnsiTheme="minorHAnsi" w:cstheme="minorHAnsi"/>
                <w:sz w:val="24"/>
                <w:szCs w:val="24"/>
              </w:rPr>
              <w:t xml:space="preserve">и </w:t>
            </w:r>
            <w:r w:rsidR="005D25A9" w:rsidRPr="00477670">
              <w:rPr>
                <w:rFonts w:asciiTheme="minorHAnsi" w:hAnsiTheme="minorHAnsi" w:cstheme="minorHAnsi"/>
                <w:sz w:val="24"/>
                <w:szCs w:val="24"/>
              </w:rPr>
              <w:t>предназначена</w:t>
            </w:r>
            <w:r w:rsidR="00477670" w:rsidRPr="00477670">
              <w:rPr>
                <w:rFonts w:asciiTheme="minorHAnsi" w:hAnsiTheme="minorHAnsi" w:cstheme="minorHAnsi"/>
                <w:sz w:val="24"/>
                <w:szCs w:val="24"/>
              </w:rPr>
              <w:t xml:space="preserve"> для </w:t>
            </w:r>
            <w:r w:rsidR="00337223">
              <w:rPr>
                <w:rFonts w:asciiTheme="minorHAnsi" w:hAnsiTheme="minorHAnsi" w:cstheme="minorHAnsi"/>
                <w:sz w:val="24"/>
                <w:szCs w:val="24"/>
              </w:rPr>
              <w:t xml:space="preserve">размещения тактильной информации </w:t>
            </w:r>
            <w:r w:rsidR="007F39A1">
              <w:rPr>
                <w:rFonts w:asciiTheme="minorHAnsi" w:hAnsiTheme="minorHAnsi" w:cstheme="minorHAnsi"/>
                <w:sz w:val="24"/>
                <w:szCs w:val="24"/>
              </w:rPr>
              <w:t xml:space="preserve">с применением </w:t>
            </w:r>
            <w:r w:rsidR="005D25A9">
              <w:rPr>
                <w:rFonts w:asciiTheme="minorHAnsi" w:hAnsiTheme="minorHAnsi" w:cstheme="minorHAnsi"/>
                <w:sz w:val="24"/>
                <w:szCs w:val="24"/>
              </w:rPr>
              <w:t>шрифта</w:t>
            </w:r>
            <w:r w:rsidR="007F39A1">
              <w:rPr>
                <w:rFonts w:asciiTheme="minorHAnsi" w:hAnsiTheme="minorHAnsi" w:cstheme="minorHAnsi"/>
                <w:sz w:val="24"/>
                <w:szCs w:val="24"/>
              </w:rPr>
              <w:t xml:space="preserve"> Брайля. </w:t>
            </w:r>
            <w:r w:rsidR="00270046">
              <w:rPr>
                <w:rFonts w:asciiTheme="minorHAnsi" w:hAnsiTheme="minorHAnsi" w:cstheme="minorHAnsi"/>
                <w:sz w:val="24"/>
                <w:szCs w:val="24"/>
              </w:rPr>
              <w:t xml:space="preserve"> </w:t>
            </w:r>
          </w:p>
          <w:p w14:paraId="130F6F8E" w14:textId="1357F3D6" w:rsidR="0058030E" w:rsidRPr="00435B93" w:rsidRDefault="00AA2C72" w:rsidP="006C1831">
            <w:pPr>
              <w:rPr>
                <w:rFonts w:asciiTheme="minorHAnsi" w:hAnsiTheme="minorHAnsi" w:cstheme="minorHAnsi"/>
                <w:sz w:val="24"/>
                <w:szCs w:val="24"/>
              </w:rPr>
            </w:pPr>
            <w:r>
              <w:rPr>
                <w:rFonts w:asciiTheme="minorHAnsi" w:hAnsiTheme="minorHAnsi" w:cstheme="minorHAnsi"/>
                <w:sz w:val="24"/>
                <w:szCs w:val="24"/>
              </w:rPr>
              <w:t xml:space="preserve">Изделие </w:t>
            </w:r>
            <w:r w:rsidRPr="001D092A">
              <w:rPr>
                <w:rFonts w:asciiTheme="minorHAnsi" w:hAnsiTheme="minorHAnsi" w:cstheme="minorHAnsi"/>
                <w:sz w:val="24"/>
                <w:szCs w:val="24"/>
              </w:rPr>
              <w:t>полностью</w:t>
            </w:r>
            <w:r w:rsidR="001D092A" w:rsidRPr="001D092A">
              <w:rPr>
                <w:rFonts w:asciiTheme="minorHAnsi" w:hAnsiTheme="minorHAnsi" w:cstheme="minorHAnsi"/>
                <w:sz w:val="24"/>
                <w:szCs w:val="24"/>
              </w:rPr>
              <w:t xml:space="preserve"> соответствует требованиям </w:t>
            </w:r>
            <w:r w:rsidR="006C1831" w:rsidRPr="006C1831">
              <w:rPr>
                <w:rFonts w:asciiTheme="minorHAnsi" w:hAnsiTheme="minorHAnsi" w:cstheme="minorHAnsi"/>
                <w:sz w:val="24"/>
                <w:szCs w:val="24"/>
              </w:rPr>
              <w:t>ГОСТ Р 51671-2020</w:t>
            </w:r>
            <w:r w:rsidR="006C1831">
              <w:rPr>
                <w:rFonts w:asciiTheme="minorHAnsi" w:hAnsiTheme="minorHAnsi" w:cstheme="minorHAnsi"/>
                <w:sz w:val="24"/>
                <w:szCs w:val="24"/>
              </w:rPr>
              <w:t xml:space="preserve"> </w:t>
            </w:r>
            <w:r w:rsidR="006C1831" w:rsidRPr="006C1831">
              <w:rPr>
                <w:rFonts w:asciiTheme="minorHAnsi" w:hAnsiTheme="minorHAnsi" w:cstheme="minorHAnsi"/>
                <w:sz w:val="24"/>
                <w:szCs w:val="24"/>
              </w:rPr>
              <w:t>Средства связи и информации</w:t>
            </w:r>
            <w:r w:rsidR="006C1831">
              <w:rPr>
                <w:rFonts w:asciiTheme="minorHAnsi" w:hAnsiTheme="minorHAnsi" w:cstheme="minorHAnsi"/>
                <w:sz w:val="24"/>
                <w:szCs w:val="24"/>
              </w:rPr>
              <w:t xml:space="preserve"> </w:t>
            </w:r>
            <w:r w:rsidR="006C1831" w:rsidRPr="006C1831">
              <w:rPr>
                <w:rFonts w:asciiTheme="minorHAnsi" w:hAnsiTheme="minorHAnsi" w:cstheme="minorHAnsi"/>
                <w:sz w:val="24"/>
                <w:szCs w:val="24"/>
              </w:rPr>
              <w:t>технические общего пользования, доступные для инвалидов.</w:t>
            </w:r>
            <w:r w:rsidR="006C1831">
              <w:rPr>
                <w:rFonts w:asciiTheme="minorHAnsi" w:hAnsiTheme="minorHAnsi" w:cstheme="minorHAnsi"/>
                <w:sz w:val="24"/>
                <w:szCs w:val="24"/>
              </w:rPr>
              <w:t xml:space="preserve"> </w:t>
            </w:r>
            <w:r w:rsidR="006C1831" w:rsidRPr="006C1831">
              <w:rPr>
                <w:rFonts w:asciiTheme="minorHAnsi" w:hAnsiTheme="minorHAnsi" w:cstheme="minorHAnsi"/>
                <w:sz w:val="24"/>
                <w:szCs w:val="24"/>
              </w:rPr>
              <w:t>Классификация. Требования доступности и безопасности</w:t>
            </w:r>
          </w:p>
        </w:tc>
      </w:tr>
      <w:tr w:rsidR="00AA77EF" w:rsidRPr="00435B93" w14:paraId="05839186" w14:textId="77777777" w:rsidTr="001D092A">
        <w:trPr>
          <w:trHeight w:val="332"/>
        </w:trPr>
        <w:tc>
          <w:tcPr>
            <w:tcW w:w="2982" w:type="dxa"/>
            <w:shd w:val="clear" w:color="auto" w:fill="auto"/>
          </w:tcPr>
          <w:p w14:paraId="2A34FCC5" w14:textId="74582770" w:rsidR="00AA77EF" w:rsidRPr="00435B93" w:rsidRDefault="00AA77EF" w:rsidP="00AA77EF">
            <w:pPr>
              <w:rPr>
                <w:rFonts w:asciiTheme="minorHAnsi" w:hAnsiTheme="minorHAnsi" w:cstheme="minorHAnsi"/>
                <w:bCs/>
                <w:sz w:val="24"/>
                <w:szCs w:val="24"/>
              </w:rPr>
            </w:pPr>
            <w:r w:rsidRPr="00435B93">
              <w:rPr>
                <w:rFonts w:asciiTheme="minorHAnsi" w:hAnsiTheme="minorHAnsi" w:cstheme="minorHAnsi"/>
                <w:bCs/>
                <w:sz w:val="24"/>
                <w:szCs w:val="24"/>
              </w:rPr>
              <w:t>Требование к материалам</w:t>
            </w:r>
          </w:p>
        </w:tc>
        <w:tc>
          <w:tcPr>
            <w:tcW w:w="6794" w:type="dxa"/>
            <w:shd w:val="clear" w:color="auto" w:fill="auto"/>
          </w:tcPr>
          <w:p w14:paraId="4832CD7B" w14:textId="4903D787" w:rsidR="0016721C" w:rsidRDefault="00180DFF" w:rsidP="00B223A5">
            <w:pPr>
              <w:rPr>
                <w:rFonts w:asciiTheme="minorHAnsi" w:hAnsiTheme="minorHAnsi" w:cstheme="minorHAnsi"/>
                <w:sz w:val="24"/>
                <w:szCs w:val="24"/>
              </w:rPr>
            </w:pPr>
            <w:r w:rsidRPr="00180DFF">
              <w:rPr>
                <w:rFonts w:asciiTheme="minorHAnsi" w:hAnsiTheme="minorHAnsi" w:cstheme="minorHAnsi"/>
                <w:sz w:val="24"/>
                <w:szCs w:val="24"/>
              </w:rPr>
              <w:t xml:space="preserve">С целью обеспечения соответствия эстетических качеств, а также высоких эксплуатационных характеристик:  </w:t>
            </w:r>
            <w:r w:rsidR="00ED243C">
              <w:rPr>
                <w:rFonts w:asciiTheme="minorHAnsi" w:hAnsiTheme="minorHAnsi" w:cstheme="minorHAnsi"/>
                <w:sz w:val="24"/>
                <w:szCs w:val="24"/>
              </w:rPr>
              <w:t xml:space="preserve">                               </w:t>
            </w:r>
            <w:r w:rsidRPr="00180DFF">
              <w:rPr>
                <w:rFonts w:asciiTheme="minorHAnsi" w:hAnsiTheme="minorHAnsi" w:cstheme="minorHAnsi"/>
                <w:sz w:val="24"/>
                <w:szCs w:val="24"/>
              </w:rPr>
              <w:t xml:space="preserve">- </w:t>
            </w:r>
            <w:r w:rsidR="000B2F8F">
              <w:rPr>
                <w:rFonts w:asciiTheme="minorHAnsi" w:hAnsiTheme="minorHAnsi" w:cstheme="minorHAnsi"/>
                <w:sz w:val="24"/>
                <w:szCs w:val="24"/>
              </w:rPr>
              <w:t xml:space="preserve">табличка доступности </w:t>
            </w:r>
            <w:r w:rsidR="00BF156A">
              <w:rPr>
                <w:rFonts w:asciiTheme="minorHAnsi" w:hAnsiTheme="minorHAnsi" w:cstheme="minorHAnsi"/>
                <w:sz w:val="24"/>
                <w:szCs w:val="24"/>
              </w:rPr>
              <w:t xml:space="preserve">на вертикальной поверхности </w:t>
            </w:r>
            <w:r w:rsidR="00B962B2">
              <w:rPr>
                <w:rFonts w:asciiTheme="minorHAnsi" w:hAnsiTheme="minorHAnsi" w:cstheme="minorHAnsi"/>
                <w:sz w:val="24"/>
                <w:szCs w:val="24"/>
              </w:rPr>
              <w:t xml:space="preserve">должна быть </w:t>
            </w:r>
            <w:r w:rsidR="00BF156A">
              <w:rPr>
                <w:rFonts w:asciiTheme="minorHAnsi" w:hAnsiTheme="minorHAnsi" w:cstheme="minorHAnsi"/>
                <w:sz w:val="24"/>
                <w:szCs w:val="24"/>
              </w:rPr>
              <w:t>выполнена</w:t>
            </w:r>
            <w:r w:rsidR="00EB37BE">
              <w:rPr>
                <w:rFonts w:asciiTheme="minorHAnsi" w:hAnsiTheme="minorHAnsi" w:cstheme="minorHAnsi"/>
                <w:sz w:val="24"/>
                <w:szCs w:val="24"/>
              </w:rPr>
              <w:t xml:space="preserve"> на основе </w:t>
            </w:r>
            <w:r w:rsidR="00B962B2" w:rsidRPr="00B962B2">
              <w:rPr>
                <w:rFonts w:asciiTheme="minorHAnsi" w:hAnsiTheme="minorHAnsi" w:cstheme="minorHAnsi"/>
                <w:sz w:val="24"/>
                <w:szCs w:val="24"/>
              </w:rPr>
              <w:t xml:space="preserve"> листового композитного алюминия толщиной не менее </w:t>
            </w:r>
            <w:r w:rsidR="00EB37BE">
              <w:rPr>
                <w:rFonts w:asciiTheme="minorHAnsi" w:hAnsiTheme="minorHAnsi" w:cstheme="minorHAnsi"/>
                <w:sz w:val="24"/>
                <w:szCs w:val="24"/>
              </w:rPr>
              <w:t>3</w:t>
            </w:r>
            <w:r w:rsidR="003E61E1">
              <w:rPr>
                <w:rFonts w:asciiTheme="minorHAnsi" w:hAnsiTheme="minorHAnsi" w:cstheme="minorHAnsi"/>
                <w:sz w:val="24"/>
                <w:szCs w:val="24"/>
              </w:rPr>
              <w:t xml:space="preserve"> </w:t>
            </w:r>
            <w:r w:rsidR="00EB37BE">
              <w:rPr>
                <w:rFonts w:asciiTheme="minorHAnsi" w:hAnsiTheme="minorHAnsi" w:cstheme="minorHAnsi"/>
                <w:sz w:val="24"/>
                <w:szCs w:val="24"/>
              </w:rPr>
              <w:t>мм</w:t>
            </w:r>
            <w:r w:rsidR="00B962B2">
              <w:rPr>
                <w:rFonts w:asciiTheme="minorHAnsi" w:hAnsiTheme="minorHAnsi" w:cstheme="minorHAnsi"/>
                <w:sz w:val="24"/>
                <w:szCs w:val="24"/>
              </w:rPr>
              <w:t xml:space="preserve"> и </w:t>
            </w:r>
            <w:r w:rsidR="00B962B2" w:rsidRPr="00B962B2">
              <w:rPr>
                <w:rFonts w:asciiTheme="minorHAnsi" w:hAnsiTheme="minorHAnsi" w:cstheme="minorHAnsi"/>
                <w:sz w:val="24"/>
                <w:szCs w:val="24"/>
              </w:rPr>
              <w:t xml:space="preserve">должна иметь двухслойное полимерное </w:t>
            </w:r>
            <w:r w:rsidR="005D25A9">
              <w:rPr>
                <w:rFonts w:asciiTheme="minorHAnsi" w:hAnsiTheme="minorHAnsi" w:cstheme="minorHAnsi"/>
                <w:sz w:val="24"/>
                <w:szCs w:val="24"/>
              </w:rPr>
              <w:t xml:space="preserve">защитное </w:t>
            </w:r>
            <w:r w:rsidR="00B962B2" w:rsidRPr="00B962B2">
              <w:rPr>
                <w:rFonts w:asciiTheme="minorHAnsi" w:hAnsiTheme="minorHAnsi" w:cstheme="minorHAnsi"/>
                <w:sz w:val="24"/>
                <w:szCs w:val="24"/>
              </w:rPr>
              <w:t>покрытие толщиной не менее 250 мкм</w:t>
            </w:r>
            <w:r w:rsidR="00605D26">
              <w:rPr>
                <w:rFonts w:asciiTheme="minorHAnsi" w:hAnsiTheme="minorHAnsi" w:cstheme="minorHAnsi"/>
                <w:sz w:val="24"/>
                <w:szCs w:val="24"/>
              </w:rPr>
              <w:t>;</w:t>
            </w:r>
            <w:r w:rsidR="00B962B2" w:rsidRPr="00B962B2">
              <w:rPr>
                <w:rFonts w:asciiTheme="minorHAnsi" w:hAnsiTheme="minorHAnsi" w:cstheme="minorHAnsi"/>
                <w:sz w:val="24"/>
                <w:szCs w:val="24"/>
              </w:rPr>
              <w:t xml:space="preserve"> </w:t>
            </w:r>
            <w:r w:rsidR="00605D26">
              <w:rPr>
                <w:rFonts w:asciiTheme="minorHAnsi" w:hAnsiTheme="minorHAnsi" w:cstheme="minorHAnsi"/>
                <w:sz w:val="24"/>
                <w:szCs w:val="24"/>
              </w:rPr>
              <w:t xml:space="preserve">                            </w:t>
            </w:r>
            <w:r w:rsidR="0016721C">
              <w:rPr>
                <w:rFonts w:asciiTheme="minorHAnsi" w:hAnsiTheme="minorHAnsi" w:cstheme="minorHAnsi"/>
                <w:sz w:val="24"/>
                <w:szCs w:val="24"/>
              </w:rPr>
              <w:t xml:space="preserve">- тактильная табличка </w:t>
            </w:r>
            <w:r w:rsidR="000B2F8F">
              <w:rPr>
                <w:rFonts w:asciiTheme="minorHAnsi" w:hAnsiTheme="minorHAnsi" w:cstheme="minorHAnsi"/>
                <w:sz w:val="24"/>
                <w:szCs w:val="24"/>
              </w:rPr>
              <w:t xml:space="preserve">на наклонной поверхности </w:t>
            </w:r>
            <w:r w:rsidR="0016721C">
              <w:rPr>
                <w:rFonts w:asciiTheme="minorHAnsi" w:hAnsiTheme="minorHAnsi" w:cstheme="minorHAnsi"/>
                <w:sz w:val="24"/>
                <w:szCs w:val="24"/>
              </w:rPr>
              <w:t xml:space="preserve">должна быть выполнена на основе ПЭТ, толщиной не </w:t>
            </w:r>
            <w:r w:rsidR="0016721C" w:rsidRPr="00852A93">
              <w:rPr>
                <w:rFonts w:asciiTheme="minorHAnsi" w:hAnsiTheme="minorHAnsi" w:cstheme="minorHAnsi"/>
                <w:sz w:val="24"/>
                <w:szCs w:val="24"/>
              </w:rPr>
              <w:t>менее 0,5</w:t>
            </w:r>
            <w:r w:rsidR="000B2F8F" w:rsidRPr="00852A93">
              <w:rPr>
                <w:rFonts w:asciiTheme="minorHAnsi" w:hAnsiTheme="minorHAnsi" w:cstheme="minorHAnsi"/>
                <w:sz w:val="24"/>
                <w:szCs w:val="24"/>
              </w:rPr>
              <w:t xml:space="preserve"> </w:t>
            </w:r>
            <w:r w:rsidR="0016721C" w:rsidRPr="00852A93">
              <w:rPr>
                <w:rFonts w:asciiTheme="minorHAnsi" w:hAnsiTheme="minorHAnsi" w:cstheme="minorHAnsi"/>
                <w:sz w:val="24"/>
                <w:szCs w:val="24"/>
              </w:rPr>
              <w:t>мм</w:t>
            </w:r>
            <w:r w:rsidR="000B2F8F" w:rsidRPr="00852A93">
              <w:rPr>
                <w:rFonts w:asciiTheme="minorHAnsi" w:hAnsiTheme="minorHAnsi" w:cstheme="minorHAnsi"/>
                <w:sz w:val="24"/>
                <w:szCs w:val="24"/>
              </w:rPr>
              <w:t>.</w:t>
            </w:r>
            <w:r w:rsidR="000B2F8F">
              <w:rPr>
                <w:rFonts w:asciiTheme="minorHAnsi" w:hAnsiTheme="minorHAnsi" w:cstheme="minorHAnsi"/>
                <w:sz w:val="24"/>
                <w:szCs w:val="24"/>
              </w:rPr>
              <w:t xml:space="preserve"> </w:t>
            </w:r>
          </w:p>
          <w:p w14:paraId="4DD1D274" w14:textId="2B0F65EA" w:rsidR="000B2F8F" w:rsidRPr="00435B93" w:rsidRDefault="008F1407" w:rsidP="008F1407">
            <w:pPr>
              <w:rPr>
                <w:rFonts w:asciiTheme="minorHAnsi" w:hAnsiTheme="minorHAnsi" w:cstheme="minorHAnsi"/>
                <w:sz w:val="24"/>
                <w:szCs w:val="24"/>
              </w:rPr>
            </w:pPr>
            <w:r>
              <w:rPr>
                <w:rFonts w:asciiTheme="minorHAnsi" w:hAnsiTheme="minorHAnsi" w:cstheme="minorHAnsi"/>
                <w:sz w:val="24"/>
                <w:szCs w:val="24"/>
              </w:rPr>
              <w:t xml:space="preserve">Для обеспечения </w:t>
            </w:r>
            <w:r w:rsidR="00C41B85">
              <w:rPr>
                <w:rFonts w:asciiTheme="minorHAnsi" w:hAnsiTheme="minorHAnsi" w:cstheme="minorHAnsi"/>
                <w:sz w:val="24"/>
                <w:szCs w:val="24"/>
              </w:rPr>
              <w:t xml:space="preserve">антивандальных свойств </w:t>
            </w:r>
            <w:r>
              <w:rPr>
                <w:rFonts w:asciiTheme="minorHAnsi" w:hAnsiTheme="minorHAnsi" w:cstheme="minorHAnsi"/>
                <w:sz w:val="24"/>
                <w:szCs w:val="24"/>
              </w:rPr>
              <w:t xml:space="preserve">и высоких эксплуатационных свойств: </w:t>
            </w:r>
            <w:r w:rsidR="001D1069">
              <w:rPr>
                <w:rFonts w:asciiTheme="minorHAnsi" w:hAnsiTheme="minorHAnsi" w:cstheme="minorHAnsi"/>
                <w:sz w:val="24"/>
                <w:szCs w:val="24"/>
              </w:rPr>
              <w:t xml:space="preserve">                                                                                                                 - </w:t>
            </w:r>
            <w:r w:rsidR="00876E94">
              <w:rPr>
                <w:rFonts w:asciiTheme="minorHAnsi" w:hAnsiTheme="minorHAnsi" w:cstheme="minorHAnsi"/>
                <w:sz w:val="24"/>
                <w:szCs w:val="24"/>
              </w:rPr>
              <w:t xml:space="preserve">основание </w:t>
            </w:r>
            <w:r w:rsidR="001D1069">
              <w:rPr>
                <w:rFonts w:asciiTheme="minorHAnsi" w:hAnsiTheme="minorHAnsi" w:cstheme="minorHAnsi"/>
                <w:sz w:val="24"/>
                <w:szCs w:val="24"/>
              </w:rPr>
              <w:t>модульной таблички должн</w:t>
            </w:r>
            <w:r w:rsidR="00876E94">
              <w:rPr>
                <w:rFonts w:asciiTheme="minorHAnsi" w:hAnsiTheme="minorHAnsi" w:cstheme="minorHAnsi"/>
                <w:sz w:val="24"/>
                <w:szCs w:val="24"/>
              </w:rPr>
              <w:t>о</w:t>
            </w:r>
            <w:r w:rsidR="001D1069">
              <w:rPr>
                <w:rFonts w:asciiTheme="minorHAnsi" w:hAnsiTheme="minorHAnsi" w:cstheme="minorHAnsi"/>
                <w:sz w:val="24"/>
                <w:szCs w:val="24"/>
              </w:rPr>
              <w:t xml:space="preserve"> быть выполнен</w:t>
            </w:r>
            <w:r w:rsidR="00876E94">
              <w:rPr>
                <w:rFonts w:asciiTheme="minorHAnsi" w:hAnsiTheme="minorHAnsi" w:cstheme="minorHAnsi"/>
                <w:sz w:val="24"/>
                <w:szCs w:val="24"/>
              </w:rPr>
              <w:t>о</w:t>
            </w:r>
            <w:r w:rsidR="001D1069">
              <w:rPr>
                <w:rFonts w:asciiTheme="minorHAnsi" w:hAnsiTheme="minorHAnsi" w:cstheme="minorHAnsi"/>
                <w:sz w:val="24"/>
                <w:szCs w:val="24"/>
              </w:rPr>
              <w:t xml:space="preserve"> </w:t>
            </w:r>
            <w:r w:rsidR="00876E94">
              <w:rPr>
                <w:rFonts w:asciiTheme="minorHAnsi" w:hAnsiTheme="minorHAnsi" w:cstheme="minorHAnsi"/>
                <w:sz w:val="24"/>
                <w:szCs w:val="24"/>
              </w:rPr>
              <w:t>из</w:t>
            </w:r>
            <w:r w:rsidR="001D1069">
              <w:rPr>
                <w:rFonts w:asciiTheme="minorHAnsi" w:hAnsiTheme="minorHAnsi" w:cstheme="minorHAnsi"/>
                <w:sz w:val="24"/>
                <w:szCs w:val="24"/>
              </w:rPr>
              <w:t xml:space="preserve"> </w:t>
            </w:r>
            <w:r w:rsidR="00876E94">
              <w:rPr>
                <w:rFonts w:asciiTheme="minorHAnsi" w:hAnsiTheme="minorHAnsi" w:cstheme="minorHAnsi"/>
                <w:sz w:val="24"/>
                <w:szCs w:val="24"/>
              </w:rPr>
              <w:t xml:space="preserve">листовой </w:t>
            </w:r>
            <w:r w:rsidR="001D1069">
              <w:rPr>
                <w:rFonts w:asciiTheme="minorHAnsi" w:hAnsiTheme="minorHAnsi" w:cstheme="minorHAnsi"/>
                <w:sz w:val="24"/>
                <w:szCs w:val="24"/>
              </w:rPr>
              <w:t>стали марки не ниже Ст3, с дальнейшей порошковой покраской, толщиной красящего слоя не менее 250 мкм, для обеспечения антикоррозийных условий</w:t>
            </w:r>
            <w:r w:rsidR="00C41B85">
              <w:rPr>
                <w:rFonts w:asciiTheme="minorHAnsi" w:hAnsiTheme="minorHAnsi" w:cstheme="minorHAnsi"/>
                <w:sz w:val="24"/>
                <w:szCs w:val="24"/>
              </w:rPr>
              <w:t>; цвет-серая шагрень;</w:t>
            </w:r>
            <w:r>
              <w:rPr>
                <w:rFonts w:asciiTheme="minorHAnsi" w:hAnsiTheme="minorHAnsi" w:cstheme="minorHAnsi"/>
                <w:sz w:val="24"/>
                <w:szCs w:val="24"/>
              </w:rPr>
              <w:t xml:space="preserve">                                                                                                        </w:t>
            </w:r>
            <w:r w:rsidR="000B2F8F" w:rsidRPr="000B2F8F">
              <w:rPr>
                <w:rFonts w:asciiTheme="minorHAnsi" w:hAnsiTheme="minorHAnsi" w:cstheme="minorHAnsi"/>
                <w:sz w:val="24"/>
                <w:szCs w:val="24"/>
              </w:rPr>
              <w:t xml:space="preserve">-  </w:t>
            </w:r>
            <w:r w:rsidR="001D1069" w:rsidRPr="000B2F8F">
              <w:rPr>
                <w:rFonts w:asciiTheme="minorHAnsi" w:hAnsiTheme="minorHAnsi" w:cstheme="minorHAnsi"/>
                <w:sz w:val="24"/>
                <w:szCs w:val="24"/>
              </w:rPr>
              <w:t>профиль должен</w:t>
            </w:r>
            <w:r w:rsidR="000B2F8F" w:rsidRPr="000B2F8F">
              <w:rPr>
                <w:rFonts w:asciiTheme="minorHAnsi" w:hAnsiTheme="minorHAnsi" w:cstheme="minorHAnsi"/>
                <w:sz w:val="24"/>
                <w:szCs w:val="24"/>
              </w:rPr>
              <w:t xml:space="preserve"> быть выполнен из алюминия AL6100 с </w:t>
            </w:r>
            <w:r w:rsidR="000B2F8F" w:rsidRPr="000B2F8F">
              <w:rPr>
                <w:rFonts w:asciiTheme="minorHAnsi" w:hAnsiTheme="minorHAnsi" w:cstheme="minorHAnsi"/>
                <w:sz w:val="24"/>
                <w:szCs w:val="24"/>
              </w:rPr>
              <w:lastRenderedPageBreak/>
              <w:t xml:space="preserve">анодированным </w:t>
            </w:r>
            <w:r w:rsidR="00E15F5C">
              <w:rPr>
                <w:rFonts w:asciiTheme="minorHAnsi" w:hAnsiTheme="minorHAnsi" w:cstheme="minorHAnsi"/>
                <w:sz w:val="24"/>
                <w:szCs w:val="24"/>
              </w:rPr>
              <w:t>п</w:t>
            </w:r>
            <w:r w:rsidR="000B2F8F" w:rsidRPr="000B2F8F">
              <w:rPr>
                <w:rFonts w:asciiTheme="minorHAnsi" w:hAnsiTheme="minorHAnsi" w:cstheme="minorHAnsi"/>
                <w:sz w:val="24"/>
                <w:szCs w:val="24"/>
              </w:rPr>
              <w:t xml:space="preserve">окрытием;                                                                         </w:t>
            </w:r>
            <w:r w:rsidR="00A72F17">
              <w:rPr>
                <w:rFonts w:asciiTheme="minorHAnsi" w:hAnsiTheme="minorHAnsi" w:cstheme="minorHAnsi"/>
                <w:sz w:val="24"/>
                <w:szCs w:val="24"/>
              </w:rPr>
              <w:t xml:space="preserve"> </w:t>
            </w:r>
            <w:r w:rsidR="000B2F8F" w:rsidRPr="000B2F8F">
              <w:rPr>
                <w:rFonts w:asciiTheme="minorHAnsi" w:hAnsiTheme="minorHAnsi" w:cstheme="minorHAnsi"/>
                <w:sz w:val="24"/>
                <w:szCs w:val="24"/>
              </w:rPr>
              <w:t xml:space="preserve">                                                                                                                     </w:t>
            </w:r>
          </w:p>
        </w:tc>
      </w:tr>
      <w:tr w:rsidR="0058030E" w:rsidRPr="00435B93" w14:paraId="7FD98535" w14:textId="77777777" w:rsidTr="001D092A">
        <w:trPr>
          <w:trHeight w:val="534"/>
        </w:trPr>
        <w:tc>
          <w:tcPr>
            <w:tcW w:w="2982" w:type="dxa"/>
            <w:shd w:val="clear" w:color="auto" w:fill="auto"/>
          </w:tcPr>
          <w:p w14:paraId="3191CCC4" w14:textId="2B2BC4AC" w:rsidR="0058030E" w:rsidRPr="00435B93" w:rsidRDefault="0058030E" w:rsidP="008617BC">
            <w:pPr>
              <w:rPr>
                <w:rFonts w:asciiTheme="minorHAnsi" w:hAnsiTheme="minorHAnsi" w:cstheme="minorHAnsi"/>
                <w:sz w:val="24"/>
                <w:szCs w:val="24"/>
              </w:rPr>
            </w:pPr>
            <w:r w:rsidRPr="00435B93">
              <w:rPr>
                <w:rFonts w:asciiTheme="minorHAnsi" w:hAnsiTheme="minorHAnsi" w:cstheme="minorHAnsi"/>
                <w:sz w:val="24"/>
                <w:szCs w:val="24"/>
              </w:rPr>
              <w:lastRenderedPageBreak/>
              <w:t xml:space="preserve">Требование к конструкции </w:t>
            </w:r>
          </w:p>
        </w:tc>
        <w:tc>
          <w:tcPr>
            <w:tcW w:w="6794" w:type="dxa"/>
            <w:shd w:val="clear" w:color="auto" w:fill="auto"/>
          </w:tcPr>
          <w:p w14:paraId="2108A9B9" w14:textId="0CB71E43" w:rsidR="000C7B26" w:rsidRDefault="00ED243C" w:rsidP="000C7B26">
            <w:pPr>
              <w:pStyle w:val="a3"/>
              <w:spacing w:line="276" w:lineRule="auto"/>
              <w:rPr>
                <w:rFonts w:asciiTheme="minorHAnsi" w:hAnsiTheme="minorHAnsi" w:cstheme="minorHAnsi"/>
                <w:sz w:val="24"/>
                <w:szCs w:val="24"/>
              </w:rPr>
            </w:pPr>
            <w:r w:rsidRPr="00ED243C">
              <w:rPr>
                <w:rFonts w:asciiTheme="minorHAnsi" w:hAnsiTheme="minorHAnsi" w:cstheme="minorHAnsi"/>
                <w:sz w:val="24"/>
                <w:szCs w:val="24"/>
              </w:rPr>
              <w:t xml:space="preserve">Изделие представляет </w:t>
            </w:r>
            <w:r w:rsidR="00F00386" w:rsidRPr="00ED243C">
              <w:rPr>
                <w:rFonts w:asciiTheme="minorHAnsi" w:hAnsiTheme="minorHAnsi" w:cstheme="minorHAnsi"/>
                <w:sz w:val="24"/>
                <w:szCs w:val="24"/>
              </w:rPr>
              <w:t>собой сборно</w:t>
            </w:r>
            <w:r w:rsidRPr="00ED243C">
              <w:rPr>
                <w:rFonts w:asciiTheme="minorHAnsi" w:hAnsiTheme="minorHAnsi" w:cstheme="minorHAnsi"/>
                <w:sz w:val="24"/>
                <w:szCs w:val="24"/>
              </w:rPr>
              <w:t>-</w:t>
            </w:r>
            <w:r w:rsidR="00E35225" w:rsidRPr="00ED243C">
              <w:rPr>
                <w:rFonts w:asciiTheme="minorHAnsi" w:hAnsiTheme="minorHAnsi" w:cstheme="minorHAnsi"/>
                <w:sz w:val="24"/>
                <w:szCs w:val="24"/>
              </w:rPr>
              <w:t>разборную антивандальную</w:t>
            </w:r>
            <w:r w:rsidRPr="00ED243C">
              <w:rPr>
                <w:rFonts w:asciiTheme="minorHAnsi" w:hAnsiTheme="minorHAnsi" w:cstheme="minorHAnsi"/>
                <w:sz w:val="24"/>
                <w:szCs w:val="24"/>
              </w:rPr>
              <w:t xml:space="preserve"> конструкцию</w:t>
            </w:r>
            <w:r w:rsidR="00EE4916">
              <w:rPr>
                <w:rFonts w:asciiTheme="minorHAnsi" w:hAnsiTheme="minorHAnsi" w:cstheme="minorHAnsi"/>
                <w:sz w:val="24"/>
                <w:szCs w:val="24"/>
              </w:rPr>
              <w:t>, горизонтальной формы</w:t>
            </w:r>
            <w:r w:rsidR="00A062BE">
              <w:rPr>
                <w:rFonts w:asciiTheme="minorHAnsi" w:hAnsiTheme="minorHAnsi" w:cstheme="minorHAnsi"/>
                <w:sz w:val="24"/>
                <w:szCs w:val="24"/>
              </w:rPr>
              <w:t>,</w:t>
            </w:r>
            <w:r w:rsidRPr="00ED243C">
              <w:rPr>
                <w:rFonts w:asciiTheme="minorHAnsi" w:hAnsiTheme="minorHAnsi" w:cstheme="minorHAnsi"/>
                <w:sz w:val="24"/>
                <w:szCs w:val="24"/>
              </w:rPr>
              <w:t xml:space="preserve"> с наклонной поверхностью, расположенной под углом 30</w:t>
            </w:r>
            <w:r w:rsidR="00812745">
              <w:rPr>
                <w:rFonts w:asciiTheme="minorHAnsi" w:hAnsiTheme="minorHAnsi" w:cstheme="minorHAnsi"/>
                <w:sz w:val="24"/>
                <w:szCs w:val="24"/>
                <w:vertAlign w:val="superscript"/>
              </w:rPr>
              <w:t>0</w:t>
            </w:r>
            <w:r w:rsidR="00004975">
              <w:rPr>
                <w:rFonts w:asciiTheme="minorHAnsi" w:hAnsiTheme="minorHAnsi" w:cstheme="minorHAnsi"/>
                <w:sz w:val="24"/>
                <w:szCs w:val="24"/>
              </w:rPr>
              <w:t>.</w:t>
            </w:r>
            <w:r w:rsidRPr="00ED243C">
              <w:rPr>
                <w:rFonts w:asciiTheme="minorHAnsi" w:hAnsiTheme="minorHAnsi" w:cstheme="minorHAnsi"/>
                <w:sz w:val="24"/>
                <w:szCs w:val="24"/>
              </w:rPr>
              <w:t xml:space="preserve"> </w:t>
            </w:r>
            <w:r w:rsidR="00004975">
              <w:rPr>
                <w:rFonts w:asciiTheme="minorHAnsi" w:hAnsiTheme="minorHAnsi" w:cstheme="minorHAnsi"/>
                <w:sz w:val="24"/>
                <w:szCs w:val="24"/>
              </w:rPr>
              <w:t xml:space="preserve">Конструктивно изделие состоит </w:t>
            </w:r>
            <w:r w:rsidRPr="00ED243C">
              <w:rPr>
                <w:rFonts w:asciiTheme="minorHAnsi" w:hAnsiTheme="minorHAnsi" w:cstheme="minorHAnsi"/>
                <w:sz w:val="24"/>
                <w:szCs w:val="24"/>
              </w:rPr>
              <w:t>из алюминиевого профиля</w:t>
            </w:r>
            <w:r w:rsidR="00E779DD">
              <w:rPr>
                <w:rFonts w:asciiTheme="minorHAnsi" w:hAnsiTheme="minorHAnsi" w:cstheme="minorHAnsi"/>
                <w:sz w:val="24"/>
                <w:szCs w:val="24"/>
              </w:rPr>
              <w:t>,</w:t>
            </w:r>
            <w:r w:rsidR="004F7C5E">
              <w:rPr>
                <w:rFonts w:asciiTheme="minorHAnsi" w:hAnsiTheme="minorHAnsi" w:cstheme="minorHAnsi"/>
                <w:sz w:val="24"/>
                <w:szCs w:val="24"/>
              </w:rPr>
              <w:t xml:space="preserve"> </w:t>
            </w:r>
            <w:r w:rsidR="00605D26">
              <w:rPr>
                <w:rFonts w:asciiTheme="minorHAnsi" w:hAnsiTheme="minorHAnsi" w:cstheme="minorHAnsi"/>
                <w:sz w:val="24"/>
                <w:szCs w:val="24"/>
              </w:rPr>
              <w:t xml:space="preserve">тактильной таблички на основе АКП 3 мм, тактильной таблички на основе </w:t>
            </w:r>
            <w:r w:rsidR="00605D26" w:rsidRPr="00605D26">
              <w:rPr>
                <w:rFonts w:asciiTheme="minorHAnsi" w:hAnsiTheme="minorHAnsi" w:cstheme="minorHAnsi"/>
                <w:sz w:val="24"/>
                <w:szCs w:val="24"/>
              </w:rPr>
              <w:t>ПЭТ</w:t>
            </w:r>
            <w:r w:rsidR="00605D26">
              <w:rPr>
                <w:rFonts w:asciiTheme="minorHAnsi" w:hAnsiTheme="minorHAnsi" w:cstheme="minorHAnsi"/>
                <w:sz w:val="24"/>
                <w:szCs w:val="24"/>
              </w:rPr>
              <w:t xml:space="preserve"> 0,5 мм</w:t>
            </w:r>
            <w:r w:rsidR="00605D26" w:rsidRPr="00605D26">
              <w:rPr>
                <w:rFonts w:asciiTheme="minorHAnsi" w:hAnsiTheme="minorHAnsi" w:cstheme="minorHAnsi"/>
                <w:sz w:val="24"/>
                <w:szCs w:val="24"/>
              </w:rPr>
              <w:t xml:space="preserve"> </w:t>
            </w:r>
            <w:r w:rsidR="000C7B26" w:rsidRPr="00605D26">
              <w:rPr>
                <w:rFonts w:asciiTheme="minorHAnsi" w:hAnsiTheme="minorHAnsi" w:cstheme="minorHAnsi"/>
                <w:sz w:val="24"/>
                <w:szCs w:val="24"/>
              </w:rPr>
              <w:t xml:space="preserve">и </w:t>
            </w:r>
            <w:r w:rsidR="00C41B85">
              <w:rPr>
                <w:rFonts w:asciiTheme="minorHAnsi" w:hAnsiTheme="minorHAnsi" w:cstheme="minorHAnsi"/>
                <w:sz w:val="24"/>
                <w:szCs w:val="24"/>
              </w:rPr>
              <w:t>металлического основания</w:t>
            </w:r>
            <w:r w:rsidR="000C7B26" w:rsidRPr="00605D26">
              <w:rPr>
                <w:rFonts w:asciiTheme="minorHAnsi" w:hAnsiTheme="minorHAnsi" w:cstheme="minorHAnsi"/>
                <w:sz w:val="24"/>
                <w:szCs w:val="24"/>
              </w:rPr>
              <w:t>, обеспечивающ</w:t>
            </w:r>
            <w:r w:rsidR="001D1069">
              <w:rPr>
                <w:rFonts w:asciiTheme="minorHAnsi" w:hAnsiTheme="minorHAnsi" w:cstheme="minorHAnsi"/>
                <w:sz w:val="24"/>
                <w:szCs w:val="24"/>
              </w:rPr>
              <w:t>е</w:t>
            </w:r>
            <w:r w:rsidR="00C41B85">
              <w:rPr>
                <w:rFonts w:asciiTheme="minorHAnsi" w:hAnsiTheme="minorHAnsi" w:cstheme="minorHAnsi"/>
                <w:sz w:val="24"/>
                <w:szCs w:val="24"/>
              </w:rPr>
              <w:t>го</w:t>
            </w:r>
            <w:r w:rsidR="000C7B26" w:rsidRPr="00605D26">
              <w:rPr>
                <w:rFonts w:asciiTheme="minorHAnsi" w:hAnsiTheme="minorHAnsi" w:cstheme="minorHAnsi"/>
                <w:sz w:val="24"/>
                <w:szCs w:val="24"/>
              </w:rPr>
              <w:t xml:space="preserve"> сборку всех элементов.</w:t>
            </w:r>
            <w:r w:rsidR="000C7B26" w:rsidRPr="000C7B26">
              <w:rPr>
                <w:rFonts w:asciiTheme="minorHAnsi" w:hAnsiTheme="minorHAnsi" w:cstheme="minorHAnsi"/>
                <w:sz w:val="24"/>
                <w:szCs w:val="24"/>
              </w:rPr>
              <w:t xml:space="preserve"> </w:t>
            </w:r>
            <w:r w:rsidR="00E779DD">
              <w:rPr>
                <w:rFonts w:asciiTheme="minorHAnsi" w:hAnsiTheme="minorHAnsi" w:cstheme="minorHAnsi"/>
                <w:sz w:val="24"/>
                <w:szCs w:val="24"/>
              </w:rPr>
              <w:t xml:space="preserve">                               </w:t>
            </w:r>
            <w:r w:rsidR="004F7C5E">
              <w:rPr>
                <w:rFonts w:asciiTheme="minorHAnsi" w:hAnsiTheme="minorHAnsi" w:cstheme="minorHAnsi"/>
                <w:sz w:val="24"/>
                <w:szCs w:val="24"/>
              </w:rPr>
              <w:t xml:space="preserve">                                               </w:t>
            </w:r>
          </w:p>
          <w:p w14:paraId="13288684" w14:textId="7DC533C2" w:rsidR="00FC2CA5" w:rsidRDefault="00E779DD" w:rsidP="000C7B26">
            <w:pPr>
              <w:pStyle w:val="a3"/>
              <w:spacing w:line="276" w:lineRule="auto"/>
              <w:rPr>
                <w:rFonts w:asciiTheme="minorHAnsi" w:hAnsiTheme="minorHAnsi" w:cstheme="minorHAnsi"/>
                <w:sz w:val="24"/>
                <w:szCs w:val="24"/>
              </w:rPr>
            </w:pPr>
            <w:r w:rsidRPr="00E779DD">
              <w:rPr>
                <w:rFonts w:asciiTheme="minorHAnsi" w:hAnsiTheme="minorHAnsi" w:cstheme="minorHAnsi"/>
                <w:sz w:val="24"/>
                <w:szCs w:val="24"/>
              </w:rPr>
              <w:t xml:space="preserve">Для обеспечения высоких прочностных характеристик корпус изделия должен быть изготовлен из </w:t>
            </w:r>
            <w:r w:rsidR="005B0461">
              <w:rPr>
                <w:rFonts w:asciiTheme="minorHAnsi" w:hAnsiTheme="minorHAnsi" w:cstheme="minorHAnsi"/>
                <w:sz w:val="24"/>
                <w:szCs w:val="24"/>
              </w:rPr>
              <w:t xml:space="preserve">алюминиевого </w:t>
            </w:r>
            <w:r w:rsidRPr="00E779DD">
              <w:rPr>
                <w:rFonts w:asciiTheme="minorHAnsi" w:hAnsiTheme="minorHAnsi" w:cstheme="minorHAnsi"/>
                <w:sz w:val="24"/>
                <w:szCs w:val="24"/>
              </w:rPr>
              <w:t>профиля 26х12мм, в количестве  2</w:t>
            </w:r>
            <w:r w:rsidR="00073150">
              <w:rPr>
                <w:rFonts w:asciiTheme="minorHAnsi" w:hAnsiTheme="minorHAnsi" w:cstheme="minorHAnsi"/>
                <w:sz w:val="24"/>
                <w:szCs w:val="24"/>
              </w:rPr>
              <w:t>-</w:t>
            </w:r>
            <w:r w:rsidRPr="00E779DD">
              <w:rPr>
                <w:rFonts w:asciiTheme="minorHAnsi" w:hAnsiTheme="minorHAnsi" w:cstheme="minorHAnsi"/>
                <w:sz w:val="24"/>
                <w:szCs w:val="24"/>
              </w:rPr>
              <w:t>х штук</w:t>
            </w:r>
            <w:r w:rsidR="00B45160">
              <w:rPr>
                <w:rFonts w:asciiTheme="minorHAnsi" w:hAnsiTheme="minorHAnsi" w:cstheme="minorHAnsi"/>
                <w:sz w:val="24"/>
                <w:szCs w:val="24"/>
              </w:rPr>
              <w:t>;</w:t>
            </w:r>
            <w:r w:rsidRPr="00E779DD">
              <w:rPr>
                <w:rFonts w:asciiTheme="minorHAnsi" w:hAnsiTheme="minorHAnsi" w:cstheme="minorHAnsi"/>
                <w:sz w:val="24"/>
                <w:szCs w:val="24"/>
              </w:rPr>
              <w:t xml:space="preserve"> наклонная поверхность, должна быть изготовлена </w:t>
            </w:r>
            <w:r w:rsidR="005B0461">
              <w:rPr>
                <w:rFonts w:asciiTheme="minorHAnsi" w:hAnsiTheme="minorHAnsi" w:cstheme="minorHAnsi"/>
                <w:sz w:val="24"/>
                <w:szCs w:val="24"/>
              </w:rPr>
              <w:t>из</w:t>
            </w:r>
            <w:r w:rsidRPr="00E779DD">
              <w:rPr>
                <w:rFonts w:asciiTheme="minorHAnsi" w:hAnsiTheme="minorHAnsi" w:cstheme="minorHAnsi"/>
                <w:sz w:val="24"/>
                <w:szCs w:val="24"/>
              </w:rPr>
              <w:t xml:space="preserve"> алюминиевого </w:t>
            </w:r>
            <w:r w:rsidR="00AA2C72" w:rsidRPr="00E779DD">
              <w:rPr>
                <w:rFonts w:asciiTheme="minorHAnsi" w:hAnsiTheme="minorHAnsi" w:cstheme="minorHAnsi"/>
                <w:sz w:val="24"/>
                <w:szCs w:val="24"/>
              </w:rPr>
              <w:t>профиля 43</w:t>
            </w:r>
            <w:r w:rsidRPr="00E779DD">
              <w:rPr>
                <w:rFonts w:asciiTheme="minorHAnsi" w:hAnsiTheme="minorHAnsi" w:cstheme="minorHAnsi"/>
                <w:sz w:val="24"/>
                <w:szCs w:val="24"/>
              </w:rPr>
              <w:t>х29</w:t>
            </w:r>
            <w:r w:rsidR="009937DE">
              <w:rPr>
                <w:rFonts w:asciiTheme="minorHAnsi" w:hAnsiTheme="minorHAnsi" w:cstheme="minorHAnsi"/>
                <w:sz w:val="24"/>
                <w:szCs w:val="24"/>
              </w:rPr>
              <w:t>,</w:t>
            </w:r>
            <w:r w:rsidR="00E261E4">
              <w:rPr>
                <w:rFonts w:asciiTheme="minorHAnsi" w:hAnsiTheme="minorHAnsi" w:cstheme="minorHAnsi"/>
                <w:sz w:val="24"/>
                <w:szCs w:val="24"/>
              </w:rPr>
              <w:t xml:space="preserve"> </w:t>
            </w:r>
            <w:r w:rsidRPr="00E779DD">
              <w:rPr>
                <w:rFonts w:asciiTheme="minorHAnsi" w:hAnsiTheme="minorHAnsi" w:cstheme="minorHAnsi"/>
                <w:sz w:val="24"/>
                <w:szCs w:val="24"/>
              </w:rPr>
              <w:t>в количестве 1 шт</w:t>
            </w:r>
            <w:r>
              <w:rPr>
                <w:rFonts w:asciiTheme="minorHAnsi" w:hAnsiTheme="minorHAnsi" w:cstheme="minorHAnsi"/>
                <w:sz w:val="24"/>
                <w:szCs w:val="24"/>
              </w:rPr>
              <w:t>.</w:t>
            </w:r>
            <w:r w:rsidRPr="00E779DD">
              <w:rPr>
                <w:rFonts w:asciiTheme="minorHAnsi" w:hAnsiTheme="minorHAnsi" w:cstheme="minorHAnsi"/>
                <w:sz w:val="24"/>
                <w:szCs w:val="24"/>
              </w:rPr>
              <w:t xml:space="preserve"> и иметь технологический паз, выполненный промышленным способом, предназначенный для установки и удерживания тактильного поля под определённым углом наклона с учётом особенностей восприятия информации незрячими людьми.</w:t>
            </w:r>
            <w:r w:rsidR="00FC2CA5">
              <w:rPr>
                <w:rFonts w:asciiTheme="minorHAnsi" w:hAnsiTheme="minorHAnsi" w:cstheme="minorHAnsi"/>
                <w:sz w:val="24"/>
                <w:szCs w:val="24"/>
              </w:rPr>
              <w:t xml:space="preserve"> </w:t>
            </w:r>
          </w:p>
          <w:p w14:paraId="33F1CF92" w14:textId="2A33718D" w:rsidR="000C7B26" w:rsidRPr="000C7B26" w:rsidRDefault="001D1069" w:rsidP="000C7B26">
            <w:pPr>
              <w:pStyle w:val="a3"/>
              <w:spacing w:line="276" w:lineRule="auto"/>
              <w:rPr>
                <w:rFonts w:asciiTheme="minorHAnsi" w:hAnsiTheme="minorHAnsi" w:cstheme="minorHAnsi"/>
                <w:sz w:val="24"/>
                <w:szCs w:val="24"/>
              </w:rPr>
            </w:pPr>
            <w:r>
              <w:rPr>
                <w:rFonts w:asciiTheme="minorHAnsi" w:hAnsiTheme="minorHAnsi" w:cstheme="minorHAnsi"/>
                <w:sz w:val="24"/>
                <w:szCs w:val="24"/>
              </w:rPr>
              <w:t>Конструктивно основание представляет собой заднюю стенку</w:t>
            </w:r>
            <w:r w:rsidR="00C41B85">
              <w:rPr>
                <w:rFonts w:asciiTheme="minorHAnsi" w:hAnsiTheme="minorHAnsi" w:cstheme="minorHAnsi"/>
                <w:sz w:val="24"/>
                <w:szCs w:val="24"/>
              </w:rPr>
              <w:t>, с загнутыми окончаниями, выполняющими функцию торцевых заглушек</w:t>
            </w:r>
            <w:r w:rsidR="00A4788B">
              <w:rPr>
                <w:rFonts w:asciiTheme="minorHAnsi" w:hAnsiTheme="minorHAnsi" w:cstheme="minorHAnsi"/>
                <w:sz w:val="24"/>
                <w:szCs w:val="24"/>
              </w:rPr>
              <w:t>, обеспечивающих сборку всех элементов изделия.</w:t>
            </w:r>
            <w:r w:rsidR="00C41B85">
              <w:rPr>
                <w:rFonts w:asciiTheme="minorHAnsi" w:hAnsiTheme="minorHAnsi" w:cstheme="minorHAnsi"/>
                <w:sz w:val="24"/>
                <w:szCs w:val="24"/>
              </w:rPr>
              <w:t xml:space="preserve"> Для обеспечения прочности конструкции и высоких эксплуатационных характеристик, основание должно быть выполнено из стали марки не ниже, Ст3, толщиной </w:t>
            </w:r>
            <w:r w:rsidR="00A4788B">
              <w:rPr>
                <w:rFonts w:asciiTheme="minorHAnsi" w:hAnsiTheme="minorHAnsi" w:cstheme="minorHAnsi"/>
                <w:sz w:val="24"/>
                <w:szCs w:val="24"/>
              </w:rPr>
              <w:t>не менее</w:t>
            </w:r>
            <w:r w:rsidR="00C41B85">
              <w:rPr>
                <w:rFonts w:asciiTheme="minorHAnsi" w:hAnsiTheme="minorHAnsi" w:cstheme="minorHAnsi"/>
                <w:sz w:val="24"/>
                <w:szCs w:val="24"/>
              </w:rPr>
              <w:t xml:space="preserve"> </w:t>
            </w:r>
            <w:r w:rsidR="00A4788B">
              <w:rPr>
                <w:rFonts w:asciiTheme="minorHAnsi" w:hAnsiTheme="minorHAnsi" w:cstheme="minorHAnsi"/>
                <w:sz w:val="24"/>
                <w:szCs w:val="24"/>
              </w:rPr>
              <w:t xml:space="preserve">1,5 мм, с дальнейшей порошковой покраской. </w:t>
            </w:r>
            <w:r w:rsidR="00C41B85">
              <w:rPr>
                <w:rFonts w:asciiTheme="minorHAnsi" w:hAnsiTheme="minorHAnsi" w:cstheme="minorHAnsi"/>
                <w:sz w:val="24"/>
                <w:szCs w:val="24"/>
              </w:rPr>
              <w:t xml:space="preserve"> </w:t>
            </w:r>
            <w:r w:rsidR="00525B8F">
              <w:rPr>
                <w:rFonts w:asciiTheme="minorHAnsi" w:hAnsiTheme="minorHAnsi" w:cstheme="minorHAnsi"/>
                <w:sz w:val="24"/>
                <w:szCs w:val="24"/>
              </w:rPr>
              <w:t xml:space="preserve">                                 </w:t>
            </w:r>
          </w:p>
          <w:p w14:paraId="5EB4F3CC" w14:textId="382D4EFF" w:rsidR="000C7B26" w:rsidRPr="000C7B26" w:rsidRDefault="000C7B26" w:rsidP="000C7B26">
            <w:pPr>
              <w:pStyle w:val="a3"/>
              <w:spacing w:line="276" w:lineRule="auto"/>
              <w:rPr>
                <w:rFonts w:asciiTheme="minorHAnsi" w:hAnsiTheme="minorHAnsi" w:cstheme="minorHAnsi"/>
                <w:sz w:val="24"/>
                <w:szCs w:val="24"/>
              </w:rPr>
            </w:pPr>
            <w:r w:rsidRPr="000C7B26">
              <w:rPr>
                <w:rFonts w:asciiTheme="minorHAnsi" w:hAnsiTheme="minorHAnsi" w:cstheme="minorHAnsi"/>
                <w:sz w:val="24"/>
                <w:szCs w:val="24"/>
              </w:rPr>
              <w:t>Для обеспечения надежной фиксации,</w:t>
            </w:r>
            <w:r w:rsidR="00E15F5C">
              <w:rPr>
                <w:rFonts w:asciiTheme="minorHAnsi" w:hAnsiTheme="minorHAnsi" w:cstheme="minorHAnsi"/>
                <w:sz w:val="24"/>
                <w:szCs w:val="24"/>
              </w:rPr>
              <w:t xml:space="preserve"> </w:t>
            </w:r>
            <w:r w:rsidR="00A4788B">
              <w:rPr>
                <w:rFonts w:asciiTheme="minorHAnsi" w:hAnsiTheme="minorHAnsi" w:cstheme="minorHAnsi"/>
                <w:sz w:val="24"/>
                <w:szCs w:val="24"/>
              </w:rPr>
              <w:t>торцев</w:t>
            </w:r>
            <w:r w:rsidR="00E15F5C">
              <w:rPr>
                <w:rFonts w:asciiTheme="minorHAnsi" w:hAnsiTheme="minorHAnsi" w:cstheme="minorHAnsi"/>
                <w:sz w:val="24"/>
                <w:szCs w:val="24"/>
              </w:rPr>
              <w:t>ые</w:t>
            </w:r>
            <w:r w:rsidR="00A4788B">
              <w:rPr>
                <w:rFonts w:asciiTheme="minorHAnsi" w:hAnsiTheme="minorHAnsi" w:cstheme="minorHAnsi"/>
                <w:sz w:val="24"/>
                <w:szCs w:val="24"/>
              </w:rPr>
              <w:t xml:space="preserve"> част</w:t>
            </w:r>
            <w:r w:rsidR="00E15F5C">
              <w:rPr>
                <w:rFonts w:asciiTheme="minorHAnsi" w:hAnsiTheme="minorHAnsi" w:cstheme="minorHAnsi"/>
                <w:sz w:val="24"/>
                <w:szCs w:val="24"/>
              </w:rPr>
              <w:t>и</w:t>
            </w:r>
            <w:r w:rsidR="00A4788B">
              <w:rPr>
                <w:rFonts w:asciiTheme="minorHAnsi" w:hAnsiTheme="minorHAnsi" w:cstheme="minorHAnsi"/>
                <w:sz w:val="24"/>
                <w:szCs w:val="24"/>
              </w:rPr>
              <w:t xml:space="preserve"> основания должн</w:t>
            </w:r>
            <w:r w:rsidR="00E15F5C">
              <w:rPr>
                <w:rFonts w:asciiTheme="minorHAnsi" w:hAnsiTheme="minorHAnsi" w:cstheme="minorHAnsi"/>
                <w:sz w:val="24"/>
                <w:szCs w:val="24"/>
              </w:rPr>
              <w:t>ы</w:t>
            </w:r>
            <w:r w:rsidR="00A4788B">
              <w:rPr>
                <w:rFonts w:asciiTheme="minorHAnsi" w:hAnsiTheme="minorHAnsi" w:cstheme="minorHAnsi"/>
                <w:sz w:val="24"/>
                <w:szCs w:val="24"/>
              </w:rPr>
              <w:t xml:space="preserve"> иметь </w:t>
            </w:r>
            <w:r w:rsidRPr="000C7B26">
              <w:rPr>
                <w:rFonts w:asciiTheme="minorHAnsi" w:hAnsiTheme="minorHAnsi" w:cstheme="minorHAnsi"/>
                <w:sz w:val="24"/>
                <w:szCs w:val="24"/>
              </w:rPr>
              <w:t xml:space="preserve">не менее </w:t>
            </w:r>
            <w:r w:rsidR="005B0461">
              <w:rPr>
                <w:rFonts w:asciiTheme="minorHAnsi" w:hAnsiTheme="minorHAnsi" w:cstheme="minorHAnsi"/>
                <w:sz w:val="24"/>
                <w:szCs w:val="24"/>
              </w:rPr>
              <w:t>5</w:t>
            </w:r>
            <w:r w:rsidR="00525B8F">
              <w:rPr>
                <w:rFonts w:asciiTheme="minorHAnsi" w:hAnsiTheme="minorHAnsi" w:cstheme="minorHAnsi"/>
                <w:sz w:val="24"/>
                <w:szCs w:val="24"/>
              </w:rPr>
              <w:t>-</w:t>
            </w:r>
            <w:r w:rsidR="005B0461">
              <w:rPr>
                <w:rFonts w:asciiTheme="minorHAnsi" w:hAnsiTheme="minorHAnsi" w:cstheme="minorHAnsi"/>
                <w:sz w:val="24"/>
                <w:szCs w:val="24"/>
              </w:rPr>
              <w:t>ти</w:t>
            </w:r>
            <w:r w:rsidRPr="000C7B26">
              <w:rPr>
                <w:rFonts w:asciiTheme="minorHAnsi" w:hAnsiTheme="minorHAnsi" w:cstheme="minorHAnsi"/>
                <w:sz w:val="24"/>
                <w:szCs w:val="24"/>
              </w:rPr>
              <w:t xml:space="preserve"> отверстий</w:t>
            </w:r>
            <w:r w:rsidR="00E15F5C">
              <w:rPr>
                <w:rFonts w:asciiTheme="minorHAnsi" w:hAnsiTheme="minorHAnsi" w:cstheme="minorHAnsi"/>
                <w:sz w:val="24"/>
                <w:szCs w:val="24"/>
              </w:rPr>
              <w:t xml:space="preserve"> каждая,</w:t>
            </w:r>
            <w:r w:rsidRPr="000C7B26">
              <w:rPr>
                <w:rFonts w:asciiTheme="minorHAnsi" w:hAnsiTheme="minorHAnsi" w:cstheme="minorHAnsi"/>
                <w:sz w:val="24"/>
                <w:szCs w:val="24"/>
              </w:rPr>
              <w:t xml:space="preserve"> под саморезы, выполненны</w:t>
            </w:r>
            <w:r w:rsidR="00605D26">
              <w:rPr>
                <w:rFonts w:asciiTheme="minorHAnsi" w:hAnsiTheme="minorHAnsi" w:cstheme="minorHAnsi"/>
                <w:sz w:val="24"/>
                <w:szCs w:val="24"/>
              </w:rPr>
              <w:t>е</w:t>
            </w:r>
            <w:r w:rsidRPr="000C7B26">
              <w:rPr>
                <w:rFonts w:asciiTheme="minorHAnsi" w:hAnsiTheme="minorHAnsi" w:cstheme="minorHAnsi"/>
                <w:sz w:val="24"/>
                <w:szCs w:val="24"/>
              </w:rPr>
              <w:t xml:space="preserve"> из нержавейки. </w:t>
            </w:r>
            <w:r w:rsidR="002F7D84">
              <w:rPr>
                <w:rFonts w:asciiTheme="minorHAnsi" w:hAnsiTheme="minorHAnsi" w:cstheme="minorHAnsi"/>
                <w:sz w:val="24"/>
                <w:szCs w:val="24"/>
              </w:rPr>
              <w:t xml:space="preserve">Для обеспечения возможности крепления посредством кронштейнов в основании должно быть выполнено не менее 4-х отверстий, оборудованных с внутренней стороны приварными гайками. </w:t>
            </w:r>
            <w:r w:rsidRPr="000C7B26">
              <w:rPr>
                <w:rFonts w:asciiTheme="minorHAnsi" w:hAnsiTheme="minorHAnsi" w:cstheme="minorHAnsi"/>
                <w:sz w:val="24"/>
                <w:szCs w:val="24"/>
              </w:rPr>
              <w:t xml:space="preserve">                                                                                                                        </w:t>
            </w:r>
          </w:p>
          <w:p w14:paraId="41694DC6" w14:textId="15C871FB" w:rsidR="0003658A" w:rsidRPr="00435B93" w:rsidRDefault="005B03C8" w:rsidP="00C17D64">
            <w:pPr>
              <w:pStyle w:val="a3"/>
              <w:spacing w:line="276" w:lineRule="auto"/>
              <w:rPr>
                <w:rFonts w:asciiTheme="minorHAnsi" w:hAnsiTheme="minorHAnsi" w:cstheme="minorHAnsi"/>
                <w:sz w:val="24"/>
                <w:szCs w:val="24"/>
              </w:rPr>
            </w:pPr>
            <w:r>
              <w:rPr>
                <w:rFonts w:asciiTheme="minorHAnsi" w:hAnsiTheme="minorHAnsi" w:cstheme="minorHAnsi"/>
                <w:sz w:val="24"/>
                <w:szCs w:val="24"/>
              </w:rPr>
              <w:t xml:space="preserve">Изделия </w:t>
            </w:r>
            <w:r w:rsidRPr="000C7B26">
              <w:rPr>
                <w:rFonts w:asciiTheme="minorHAnsi" w:hAnsiTheme="minorHAnsi" w:cstheme="minorHAnsi"/>
                <w:sz w:val="24"/>
                <w:szCs w:val="24"/>
              </w:rPr>
              <w:t>должны</w:t>
            </w:r>
            <w:r w:rsidR="000C7B26" w:rsidRPr="000C7B26">
              <w:rPr>
                <w:rFonts w:asciiTheme="minorHAnsi" w:hAnsiTheme="minorHAnsi" w:cstheme="minorHAnsi"/>
                <w:sz w:val="24"/>
                <w:szCs w:val="24"/>
              </w:rPr>
              <w:t xml:space="preserve"> быть изготовлен</w:t>
            </w:r>
            <w:r w:rsidR="00AA74DA">
              <w:rPr>
                <w:rFonts w:asciiTheme="minorHAnsi" w:hAnsiTheme="minorHAnsi" w:cstheme="minorHAnsi"/>
                <w:sz w:val="24"/>
                <w:szCs w:val="24"/>
              </w:rPr>
              <w:t>ы</w:t>
            </w:r>
            <w:r w:rsidR="000C7B26" w:rsidRPr="000C7B26">
              <w:rPr>
                <w:rFonts w:asciiTheme="minorHAnsi" w:hAnsiTheme="minorHAnsi" w:cstheme="minorHAnsi"/>
                <w:sz w:val="24"/>
                <w:szCs w:val="24"/>
              </w:rPr>
              <w:t xml:space="preserve"> промышленным способом и иметь </w:t>
            </w:r>
            <w:r w:rsidR="00083FFF" w:rsidRPr="000C7B26">
              <w:rPr>
                <w:rFonts w:asciiTheme="minorHAnsi" w:hAnsiTheme="minorHAnsi" w:cstheme="minorHAnsi"/>
                <w:sz w:val="24"/>
                <w:szCs w:val="24"/>
              </w:rPr>
              <w:t>травмобезопасны</w:t>
            </w:r>
            <w:r w:rsidR="00083FFF">
              <w:rPr>
                <w:rFonts w:asciiTheme="minorHAnsi" w:hAnsiTheme="minorHAnsi" w:cstheme="minorHAnsi"/>
                <w:sz w:val="24"/>
                <w:szCs w:val="24"/>
              </w:rPr>
              <w:t>е</w:t>
            </w:r>
            <w:r w:rsidR="000C7B26" w:rsidRPr="000C7B26">
              <w:rPr>
                <w:rFonts w:asciiTheme="minorHAnsi" w:hAnsiTheme="minorHAnsi" w:cstheme="minorHAnsi"/>
                <w:sz w:val="24"/>
                <w:szCs w:val="24"/>
              </w:rPr>
              <w:t xml:space="preserve"> окончания.       </w:t>
            </w:r>
          </w:p>
        </w:tc>
      </w:tr>
      <w:tr w:rsidR="0058030E" w:rsidRPr="007E79DE" w14:paraId="14788EE4" w14:textId="77777777" w:rsidTr="001D092A">
        <w:trPr>
          <w:trHeight w:val="218"/>
        </w:trPr>
        <w:tc>
          <w:tcPr>
            <w:tcW w:w="2982" w:type="dxa"/>
            <w:shd w:val="clear" w:color="auto" w:fill="auto"/>
          </w:tcPr>
          <w:p w14:paraId="56D8521D" w14:textId="77777777" w:rsidR="0058030E" w:rsidRPr="00435B93" w:rsidRDefault="0058030E" w:rsidP="007B67C1">
            <w:pPr>
              <w:rPr>
                <w:rFonts w:asciiTheme="minorHAnsi" w:hAnsiTheme="minorHAnsi" w:cstheme="minorHAnsi"/>
                <w:sz w:val="24"/>
                <w:szCs w:val="24"/>
              </w:rPr>
            </w:pPr>
            <w:r w:rsidRPr="00435B93">
              <w:rPr>
                <w:rFonts w:asciiTheme="minorHAnsi" w:hAnsiTheme="minorHAnsi" w:cstheme="minorHAnsi"/>
                <w:sz w:val="24"/>
                <w:szCs w:val="24"/>
              </w:rPr>
              <w:t>Требования к геометрическим размерам</w:t>
            </w:r>
          </w:p>
        </w:tc>
        <w:tc>
          <w:tcPr>
            <w:tcW w:w="6794" w:type="dxa"/>
            <w:shd w:val="clear" w:color="auto" w:fill="auto"/>
          </w:tcPr>
          <w:p w14:paraId="2F6CDCCE" w14:textId="77777777" w:rsidR="00182D4D" w:rsidRDefault="00565437" w:rsidP="007F6B68">
            <w:pPr>
              <w:rPr>
                <w:rFonts w:asciiTheme="minorHAnsi" w:hAnsiTheme="minorHAnsi" w:cstheme="minorHAnsi"/>
                <w:sz w:val="24"/>
                <w:szCs w:val="24"/>
              </w:rPr>
            </w:pPr>
            <w:r w:rsidRPr="00565437">
              <w:rPr>
                <w:rFonts w:asciiTheme="minorHAnsi" w:hAnsiTheme="minorHAnsi" w:cstheme="minorHAnsi"/>
                <w:sz w:val="24"/>
                <w:szCs w:val="24"/>
              </w:rPr>
              <w:t>С целью обеспечения достаточного пространства для размещения информации</w:t>
            </w:r>
            <w:r w:rsidR="00182D4D">
              <w:rPr>
                <w:rFonts w:asciiTheme="minorHAnsi" w:hAnsiTheme="minorHAnsi" w:cstheme="minorHAnsi"/>
                <w:sz w:val="24"/>
                <w:szCs w:val="24"/>
              </w:rPr>
              <w:t xml:space="preserve">: </w:t>
            </w:r>
          </w:p>
          <w:p w14:paraId="68515F55" w14:textId="77777777" w:rsidR="00182D4D" w:rsidRDefault="00182D4D" w:rsidP="007F6B68">
            <w:pPr>
              <w:rPr>
                <w:rFonts w:asciiTheme="minorHAnsi" w:hAnsiTheme="minorHAnsi" w:cstheme="minorHAnsi"/>
                <w:sz w:val="24"/>
                <w:szCs w:val="24"/>
              </w:rPr>
            </w:pPr>
            <w:r>
              <w:rPr>
                <w:rFonts w:asciiTheme="minorHAnsi" w:hAnsiTheme="minorHAnsi" w:cstheme="minorHAnsi"/>
                <w:sz w:val="24"/>
                <w:szCs w:val="24"/>
              </w:rPr>
              <w:t xml:space="preserve">- размер тактильной таблички на вертикальной поверхности не менее (ВхШ): 295х597 мм; </w:t>
            </w:r>
          </w:p>
          <w:p w14:paraId="14240152" w14:textId="77777777" w:rsidR="00182D4D" w:rsidRDefault="00182D4D" w:rsidP="007F6B68">
            <w:pPr>
              <w:rPr>
                <w:rFonts w:asciiTheme="minorHAnsi" w:hAnsiTheme="minorHAnsi" w:cstheme="minorHAnsi"/>
                <w:sz w:val="24"/>
                <w:szCs w:val="24"/>
              </w:rPr>
            </w:pPr>
            <w:r>
              <w:rPr>
                <w:rFonts w:asciiTheme="minorHAnsi" w:hAnsiTheme="minorHAnsi" w:cstheme="minorHAnsi"/>
                <w:sz w:val="24"/>
                <w:szCs w:val="24"/>
              </w:rPr>
              <w:t xml:space="preserve">- размер тактильной таблички на наклонной поверхности не  менее (ВхШ): 32х597 мм; </w:t>
            </w:r>
          </w:p>
          <w:p w14:paraId="43D31926" w14:textId="33109BF7" w:rsidR="00182D4D" w:rsidRPr="007E79DE" w:rsidRDefault="00182D4D" w:rsidP="007F6B68">
            <w:pPr>
              <w:rPr>
                <w:rFonts w:asciiTheme="minorHAnsi" w:hAnsiTheme="minorHAnsi" w:cstheme="minorHAnsi"/>
                <w:sz w:val="24"/>
                <w:szCs w:val="24"/>
              </w:rPr>
            </w:pPr>
            <w:r w:rsidRPr="00182D4D">
              <w:rPr>
                <w:rFonts w:asciiTheme="minorHAnsi" w:hAnsiTheme="minorHAnsi" w:cstheme="minorHAnsi"/>
                <w:sz w:val="24"/>
                <w:szCs w:val="24"/>
              </w:rPr>
              <w:lastRenderedPageBreak/>
              <w:t xml:space="preserve">- </w:t>
            </w:r>
            <w:r>
              <w:rPr>
                <w:rFonts w:asciiTheme="minorHAnsi" w:hAnsiTheme="minorHAnsi" w:cstheme="minorHAnsi"/>
                <w:sz w:val="24"/>
                <w:szCs w:val="24"/>
              </w:rPr>
              <w:t>габаритные размеры системной модульной таблички</w:t>
            </w:r>
            <w:r w:rsidRPr="00182D4D">
              <w:rPr>
                <w:rFonts w:asciiTheme="minorHAnsi" w:hAnsiTheme="minorHAnsi" w:cstheme="minorHAnsi"/>
                <w:sz w:val="24"/>
                <w:szCs w:val="24"/>
              </w:rPr>
              <w:t xml:space="preserve"> долж</w:t>
            </w:r>
            <w:r w:rsidR="009E30E7">
              <w:rPr>
                <w:rFonts w:asciiTheme="minorHAnsi" w:hAnsiTheme="minorHAnsi" w:cstheme="minorHAnsi"/>
                <w:sz w:val="24"/>
                <w:szCs w:val="24"/>
              </w:rPr>
              <w:t>ны</w:t>
            </w:r>
            <w:r w:rsidRPr="00182D4D">
              <w:rPr>
                <w:rFonts w:asciiTheme="minorHAnsi" w:hAnsiTheme="minorHAnsi" w:cstheme="minorHAnsi"/>
                <w:sz w:val="24"/>
                <w:szCs w:val="24"/>
              </w:rPr>
              <w:t xml:space="preserve"> быть не менее (ШxВхГ): 600x300х32 мм;</w:t>
            </w:r>
          </w:p>
        </w:tc>
      </w:tr>
      <w:tr w:rsidR="00605D26" w:rsidRPr="007E79DE" w14:paraId="4F83EEC8" w14:textId="77777777" w:rsidTr="001D092A">
        <w:trPr>
          <w:trHeight w:val="218"/>
        </w:trPr>
        <w:tc>
          <w:tcPr>
            <w:tcW w:w="2982" w:type="dxa"/>
            <w:shd w:val="clear" w:color="auto" w:fill="auto"/>
          </w:tcPr>
          <w:p w14:paraId="2E284C92" w14:textId="6DB7C917" w:rsidR="00605D26" w:rsidRPr="00435B93" w:rsidRDefault="00605D26" w:rsidP="00605D26">
            <w:pPr>
              <w:rPr>
                <w:rFonts w:asciiTheme="minorHAnsi" w:hAnsiTheme="minorHAnsi" w:cstheme="minorHAnsi"/>
                <w:sz w:val="24"/>
                <w:szCs w:val="24"/>
              </w:rPr>
            </w:pPr>
            <w:r w:rsidRPr="00435B93">
              <w:rPr>
                <w:rFonts w:asciiTheme="minorHAnsi" w:hAnsiTheme="minorHAnsi" w:cstheme="minorHAnsi"/>
                <w:sz w:val="24"/>
                <w:szCs w:val="24"/>
              </w:rPr>
              <w:lastRenderedPageBreak/>
              <w:t xml:space="preserve">Требования к информационному обеспечению </w:t>
            </w:r>
          </w:p>
        </w:tc>
        <w:tc>
          <w:tcPr>
            <w:tcW w:w="6794" w:type="dxa"/>
            <w:shd w:val="clear" w:color="auto" w:fill="auto"/>
          </w:tcPr>
          <w:p w14:paraId="5B0E529B" w14:textId="3EAA790F" w:rsidR="00605D26" w:rsidRPr="00565437" w:rsidRDefault="00605D26" w:rsidP="00605D26">
            <w:pPr>
              <w:rPr>
                <w:rFonts w:asciiTheme="minorHAnsi" w:hAnsiTheme="minorHAnsi" w:cstheme="minorHAnsi"/>
                <w:sz w:val="24"/>
                <w:szCs w:val="24"/>
              </w:rPr>
            </w:pPr>
            <w:r w:rsidRPr="00B962B2">
              <w:rPr>
                <w:rFonts w:asciiTheme="minorHAnsi" w:hAnsiTheme="minorHAnsi" w:cstheme="minorHAnsi"/>
                <w:sz w:val="24"/>
                <w:szCs w:val="24"/>
              </w:rPr>
              <w:t>Табличка доступности на вертикальной поверхности должна содержать текст «Для перехода нажмите кнопку», выполненный рельефно-линейным шрифтом</w:t>
            </w:r>
            <w:r>
              <w:rPr>
                <w:rFonts w:asciiTheme="minorHAnsi" w:hAnsiTheme="minorHAnsi" w:cstheme="minorHAnsi"/>
                <w:sz w:val="24"/>
                <w:szCs w:val="24"/>
              </w:rPr>
              <w:t xml:space="preserve"> (РЛШ)</w:t>
            </w:r>
            <w:r w:rsidRPr="00B962B2">
              <w:rPr>
                <w:rFonts w:asciiTheme="minorHAnsi" w:hAnsiTheme="minorHAnsi" w:cstheme="minorHAnsi"/>
                <w:sz w:val="24"/>
                <w:szCs w:val="24"/>
              </w:rPr>
              <w:t>.                                                                                              Тактильная табличка на наклонной поверхности должна содержать дублирующую информацию, выполненную рельефно-точечным шрифтом Брайля</w:t>
            </w:r>
            <w:r>
              <w:rPr>
                <w:rFonts w:asciiTheme="minorHAnsi" w:hAnsiTheme="minorHAnsi" w:cstheme="minorHAnsi"/>
                <w:sz w:val="24"/>
                <w:szCs w:val="24"/>
              </w:rPr>
              <w:t xml:space="preserve"> (РТШ)</w:t>
            </w:r>
            <w:r w:rsidRPr="00B962B2">
              <w:rPr>
                <w:rFonts w:asciiTheme="minorHAnsi" w:hAnsiTheme="minorHAnsi" w:cstheme="minorHAnsi"/>
                <w:sz w:val="24"/>
                <w:szCs w:val="24"/>
              </w:rPr>
              <w:t>.</w:t>
            </w:r>
            <w:r>
              <w:rPr>
                <w:rFonts w:asciiTheme="minorHAnsi" w:hAnsiTheme="minorHAnsi" w:cstheme="minorHAnsi"/>
                <w:sz w:val="24"/>
                <w:szCs w:val="24"/>
              </w:rPr>
              <w:t xml:space="preserve">                                                                                                                 </w:t>
            </w:r>
          </w:p>
        </w:tc>
      </w:tr>
      <w:tr w:rsidR="00605D26" w:rsidRPr="007E79DE" w14:paraId="449490A8" w14:textId="77777777" w:rsidTr="001D092A">
        <w:trPr>
          <w:trHeight w:val="218"/>
        </w:trPr>
        <w:tc>
          <w:tcPr>
            <w:tcW w:w="2982" w:type="dxa"/>
            <w:shd w:val="clear" w:color="auto" w:fill="auto"/>
          </w:tcPr>
          <w:p w14:paraId="0726D77A" w14:textId="3C7BEF32" w:rsidR="00605D26" w:rsidRPr="00B230C9" w:rsidRDefault="00605D26" w:rsidP="00605D26">
            <w:pPr>
              <w:rPr>
                <w:rFonts w:asciiTheme="minorHAnsi" w:hAnsiTheme="minorHAnsi" w:cstheme="minorHAnsi"/>
                <w:sz w:val="24"/>
                <w:szCs w:val="24"/>
              </w:rPr>
            </w:pPr>
            <w:r w:rsidRPr="00B230C9">
              <w:rPr>
                <w:rFonts w:asciiTheme="minorHAnsi" w:hAnsiTheme="minorHAnsi" w:cstheme="minorHAnsi"/>
                <w:sz w:val="24"/>
                <w:szCs w:val="24"/>
              </w:rPr>
              <w:t>Требования к тактильной поверхности таблички с информационным полем</w:t>
            </w:r>
          </w:p>
        </w:tc>
        <w:tc>
          <w:tcPr>
            <w:tcW w:w="6794" w:type="dxa"/>
            <w:shd w:val="clear" w:color="auto" w:fill="auto"/>
            <w:vAlign w:val="center"/>
          </w:tcPr>
          <w:p w14:paraId="6AB7432C" w14:textId="1398EE11" w:rsidR="00605D26" w:rsidRPr="00B962B2" w:rsidRDefault="00605D26" w:rsidP="00605D26">
            <w:pPr>
              <w:pStyle w:val="a3"/>
              <w:spacing w:line="276" w:lineRule="auto"/>
              <w:rPr>
                <w:rFonts w:asciiTheme="minorHAnsi" w:hAnsiTheme="minorHAnsi" w:cstheme="minorHAnsi"/>
                <w:color w:val="000000" w:themeColor="text1"/>
                <w:sz w:val="24"/>
                <w:szCs w:val="24"/>
              </w:rPr>
            </w:pPr>
            <w:r w:rsidRPr="00B962B2">
              <w:rPr>
                <w:rFonts w:asciiTheme="minorHAnsi" w:hAnsiTheme="minorHAnsi" w:cstheme="minorHAnsi"/>
                <w:sz w:val="24"/>
                <w:szCs w:val="24"/>
              </w:rPr>
              <w:t xml:space="preserve">В связи с тем, что тактильная информация, выполненная послойно-полимерным способом, является наиболее легко воспринимаемой незрячими людьми с различными уровнями натренированности чтения по системе Брайля, тактильная поверхность представляет собой рельеф, состоящий из набора полимерных слоев, где каждый последующий слой полимеризуется на поверхности предыдущего при помощи УФ излучения. Количество полимеризованных слоев определяют высоту тактильного изображения не менее 0.8мм по </w:t>
            </w:r>
            <w:hyperlink r:id="rId7" w:tgtFrame="_blank" w:history="1">
              <w:r w:rsidRPr="00B962B2">
                <w:rPr>
                  <w:rStyle w:val="af0"/>
                  <w:rFonts w:asciiTheme="minorHAnsi" w:hAnsiTheme="minorHAnsi" w:cstheme="minorHAnsi"/>
                  <w:color w:val="000000" w:themeColor="text1"/>
                  <w:sz w:val="24"/>
                  <w:szCs w:val="24"/>
                </w:rPr>
                <w:t>ГОСТ Р 51671-20</w:t>
              </w:r>
            </w:hyperlink>
            <w:r w:rsidRPr="00B962B2">
              <w:rPr>
                <w:rStyle w:val="af0"/>
                <w:rFonts w:asciiTheme="minorHAnsi" w:hAnsiTheme="minorHAnsi" w:cstheme="minorHAnsi"/>
                <w:color w:val="000000" w:themeColor="text1"/>
                <w:sz w:val="24"/>
                <w:szCs w:val="24"/>
              </w:rPr>
              <w:t>20</w:t>
            </w:r>
            <w:r w:rsidRPr="00B962B2">
              <w:rPr>
                <w:rFonts w:asciiTheme="minorHAnsi" w:hAnsiTheme="minorHAnsi" w:cstheme="minorHAnsi"/>
                <w:color w:val="000000" w:themeColor="text1"/>
                <w:sz w:val="24"/>
                <w:szCs w:val="24"/>
              </w:rPr>
              <w:t>.</w:t>
            </w:r>
          </w:p>
          <w:p w14:paraId="42AA6966" w14:textId="77777777" w:rsidR="00605D26" w:rsidRPr="00B962B2" w:rsidRDefault="00605D26" w:rsidP="00605D26">
            <w:pPr>
              <w:pStyle w:val="a3"/>
              <w:spacing w:line="276" w:lineRule="auto"/>
              <w:rPr>
                <w:rFonts w:asciiTheme="minorHAnsi" w:hAnsiTheme="minorHAnsi" w:cstheme="minorHAnsi"/>
                <w:sz w:val="24"/>
                <w:szCs w:val="24"/>
              </w:rPr>
            </w:pPr>
            <w:r w:rsidRPr="00B962B2">
              <w:rPr>
                <w:rFonts w:asciiTheme="minorHAnsi" w:hAnsiTheme="minorHAnsi" w:cstheme="minorHAnsi"/>
                <w:sz w:val="24"/>
                <w:szCs w:val="24"/>
              </w:rPr>
              <w:t>Тактильный указатель должен содержать информацию для восприятия следующих категорий МГН:</w:t>
            </w:r>
          </w:p>
          <w:p w14:paraId="21295DD4" w14:textId="4B3DBC1F" w:rsidR="00605D26" w:rsidRPr="00B962B2" w:rsidRDefault="00605D26" w:rsidP="00605D26">
            <w:pPr>
              <w:pStyle w:val="a3"/>
              <w:spacing w:line="276" w:lineRule="auto"/>
              <w:rPr>
                <w:rFonts w:asciiTheme="minorHAnsi" w:hAnsiTheme="minorHAnsi" w:cstheme="minorHAnsi"/>
                <w:sz w:val="24"/>
                <w:szCs w:val="24"/>
              </w:rPr>
            </w:pPr>
            <w:r w:rsidRPr="00B962B2">
              <w:rPr>
                <w:rFonts w:asciiTheme="minorHAnsi" w:hAnsiTheme="minorHAnsi" w:cstheme="minorHAnsi"/>
                <w:sz w:val="24"/>
                <w:szCs w:val="24"/>
              </w:rPr>
              <w:t>-зона восприятия слабовидящих и тотально слепых, не владеющих техникой чтения по системе Брайля;</w:t>
            </w:r>
          </w:p>
          <w:p w14:paraId="782528A1" w14:textId="7622A3C0" w:rsidR="00605D26" w:rsidRPr="00B230C9" w:rsidRDefault="00605D26" w:rsidP="00605D26">
            <w:pPr>
              <w:rPr>
                <w:rFonts w:asciiTheme="minorHAnsi" w:hAnsiTheme="minorHAnsi" w:cstheme="minorHAnsi"/>
                <w:sz w:val="24"/>
                <w:szCs w:val="24"/>
              </w:rPr>
            </w:pPr>
            <w:r w:rsidRPr="00B962B2">
              <w:rPr>
                <w:rFonts w:asciiTheme="minorHAnsi" w:hAnsiTheme="minorHAnsi" w:cstheme="minorHAnsi"/>
                <w:sz w:val="24"/>
                <w:szCs w:val="24"/>
              </w:rPr>
              <w:t>- зона восприятия тотально слепых, владеющих техникой чтения по системе Брайля.</w:t>
            </w:r>
          </w:p>
        </w:tc>
      </w:tr>
      <w:tr w:rsidR="00605D26" w:rsidRPr="00435B93" w14:paraId="3854C2B6" w14:textId="77777777" w:rsidTr="001D092A">
        <w:trPr>
          <w:trHeight w:val="18"/>
        </w:trPr>
        <w:tc>
          <w:tcPr>
            <w:tcW w:w="2982" w:type="dxa"/>
            <w:shd w:val="clear" w:color="auto" w:fill="auto"/>
          </w:tcPr>
          <w:p w14:paraId="18D9FC56" w14:textId="38611FC5" w:rsidR="00605D26" w:rsidRPr="00435B93" w:rsidRDefault="00605D26" w:rsidP="00605D26">
            <w:pPr>
              <w:rPr>
                <w:rFonts w:asciiTheme="minorHAnsi" w:hAnsiTheme="minorHAnsi" w:cstheme="minorHAnsi"/>
                <w:sz w:val="24"/>
                <w:szCs w:val="24"/>
              </w:rPr>
            </w:pPr>
            <w:r w:rsidRPr="00DD3AC5">
              <w:rPr>
                <w:rFonts w:asciiTheme="minorHAnsi" w:hAnsiTheme="minorHAnsi" w:cstheme="minorHAnsi"/>
                <w:sz w:val="24"/>
                <w:szCs w:val="24"/>
              </w:rPr>
              <w:t>Требования к цветовому исполнению</w:t>
            </w:r>
          </w:p>
        </w:tc>
        <w:tc>
          <w:tcPr>
            <w:tcW w:w="6794" w:type="dxa"/>
            <w:shd w:val="clear" w:color="auto" w:fill="auto"/>
          </w:tcPr>
          <w:p w14:paraId="7DB232D3" w14:textId="0CC465EC" w:rsidR="00605D26" w:rsidRPr="00457073" w:rsidRDefault="00605D26" w:rsidP="00605D26">
            <w:pPr>
              <w:rPr>
                <w:rFonts w:asciiTheme="minorHAnsi" w:hAnsiTheme="minorHAnsi" w:cstheme="minorHAnsi"/>
                <w:sz w:val="24"/>
                <w:szCs w:val="24"/>
              </w:rPr>
            </w:pPr>
            <w:r w:rsidRPr="00B962B2">
              <w:rPr>
                <w:rFonts w:asciiTheme="minorHAnsi" w:hAnsiTheme="minorHAnsi" w:cstheme="minorHAnsi"/>
                <w:sz w:val="24"/>
                <w:szCs w:val="24"/>
              </w:rPr>
              <w:t>Для обеспечения контрастного эффекта, а также для обеспечения оптимальных условий восприятия цвета слабовидящим человеком</w:t>
            </w:r>
            <w:r>
              <w:rPr>
                <w:rFonts w:asciiTheme="minorHAnsi" w:hAnsiTheme="minorHAnsi" w:cstheme="minorHAnsi"/>
                <w:sz w:val="24"/>
                <w:szCs w:val="24"/>
              </w:rPr>
              <w:t xml:space="preserve">, поверхность табличек должна быть желтого цвета, тактильная информация должна быть черного цвета. </w:t>
            </w:r>
          </w:p>
        </w:tc>
      </w:tr>
      <w:tr w:rsidR="00605D26" w:rsidRPr="00435B93" w14:paraId="17CCA048" w14:textId="77777777" w:rsidTr="001D092A">
        <w:trPr>
          <w:trHeight w:val="18"/>
        </w:trPr>
        <w:tc>
          <w:tcPr>
            <w:tcW w:w="2982" w:type="dxa"/>
            <w:tcBorders>
              <w:top w:val="single" w:sz="4" w:space="0" w:color="auto"/>
              <w:left w:val="single" w:sz="4" w:space="0" w:color="auto"/>
              <w:bottom w:val="single" w:sz="4" w:space="0" w:color="auto"/>
              <w:right w:val="single" w:sz="4" w:space="0" w:color="auto"/>
            </w:tcBorders>
            <w:vAlign w:val="center"/>
          </w:tcPr>
          <w:p w14:paraId="1C0B459A" w14:textId="7E447E71" w:rsidR="00605D26" w:rsidRPr="0016721C" w:rsidRDefault="00605D26" w:rsidP="00605D26">
            <w:pPr>
              <w:rPr>
                <w:rFonts w:asciiTheme="minorHAnsi" w:hAnsiTheme="minorHAnsi" w:cstheme="minorHAnsi"/>
                <w:sz w:val="24"/>
                <w:szCs w:val="24"/>
              </w:rPr>
            </w:pPr>
            <w:r w:rsidRPr="0016721C">
              <w:rPr>
                <w:rFonts w:asciiTheme="minorHAnsi" w:hAnsiTheme="minorHAnsi" w:cstheme="minorHAnsi"/>
                <w:sz w:val="24"/>
                <w:szCs w:val="24"/>
              </w:rPr>
              <w:t>Требования к монтажу изделия</w:t>
            </w:r>
          </w:p>
        </w:tc>
        <w:tc>
          <w:tcPr>
            <w:tcW w:w="6794" w:type="dxa"/>
            <w:tcBorders>
              <w:top w:val="single" w:sz="4" w:space="0" w:color="auto"/>
              <w:left w:val="single" w:sz="4" w:space="0" w:color="auto"/>
              <w:bottom w:val="single" w:sz="4" w:space="0" w:color="auto"/>
              <w:right w:val="single" w:sz="4" w:space="0" w:color="auto"/>
            </w:tcBorders>
            <w:vAlign w:val="center"/>
          </w:tcPr>
          <w:p w14:paraId="7779D426" w14:textId="0C61912B" w:rsidR="00605D26" w:rsidRPr="0016721C" w:rsidRDefault="00605D26" w:rsidP="00605D26">
            <w:pPr>
              <w:rPr>
                <w:rFonts w:asciiTheme="minorHAnsi" w:hAnsiTheme="minorHAnsi" w:cstheme="minorHAnsi"/>
                <w:sz w:val="24"/>
                <w:szCs w:val="24"/>
              </w:rPr>
            </w:pPr>
            <w:r w:rsidRPr="0016721C">
              <w:rPr>
                <w:rFonts w:asciiTheme="minorHAnsi" w:hAnsiTheme="minorHAnsi" w:cstheme="minorHAnsi"/>
                <w:sz w:val="24"/>
                <w:szCs w:val="24"/>
              </w:rPr>
              <w:t xml:space="preserve">Монтаж изделия должен осуществляться </w:t>
            </w:r>
            <w:r w:rsidR="00852A93">
              <w:rPr>
                <w:rFonts w:asciiTheme="minorHAnsi" w:hAnsiTheme="minorHAnsi" w:cstheme="minorHAnsi"/>
                <w:sz w:val="24"/>
                <w:szCs w:val="24"/>
              </w:rPr>
              <w:t xml:space="preserve">к столбу </w:t>
            </w:r>
            <w:r w:rsidR="00852A93" w:rsidRPr="00852A93">
              <w:rPr>
                <w:rFonts w:asciiTheme="minorHAnsi" w:hAnsiTheme="minorHAnsi" w:cstheme="minorHAnsi"/>
                <w:sz w:val="24"/>
                <w:szCs w:val="24"/>
              </w:rPr>
              <w:t xml:space="preserve">посредством П-образных кронштейнов в количестве </w:t>
            </w:r>
            <w:r w:rsidR="00CD708A">
              <w:rPr>
                <w:rFonts w:asciiTheme="minorHAnsi" w:hAnsiTheme="minorHAnsi" w:cstheme="minorHAnsi"/>
                <w:sz w:val="24"/>
                <w:szCs w:val="24"/>
              </w:rPr>
              <w:t>4-х</w:t>
            </w:r>
            <w:r w:rsidR="00852A93" w:rsidRPr="00852A93">
              <w:rPr>
                <w:rFonts w:asciiTheme="minorHAnsi" w:hAnsiTheme="minorHAnsi" w:cstheme="minorHAnsi"/>
                <w:sz w:val="24"/>
                <w:szCs w:val="24"/>
              </w:rPr>
              <w:t xml:space="preserve"> штук, выполненных из оцинкованной стали толщиной не менее 0,8 мм.                                  </w:t>
            </w:r>
            <w:r w:rsidR="00852A93">
              <w:rPr>
                <w:rFonts w:asciiTheme="minorHAnsi" w:hAnsiTheme="minorHAnsi" w:cstheme="minorHAnsi"/>
                <w:sz w:val="24"/>
                <w:szCs w:val="24"/>
              </w:rPr>
              <w:t xml:space="preserve">                                                                         </w:t>
            </w:r>
            <w:r w:rsidR="00852A93" w:rsidRPr="00852A93">
              <w:rPr>
                <w:rFonts w:asciiTheme="minorHAnsi" w:hAnsiTheme="minorHAnsi" w:cstheme="minorHAnsi"/>
                <w:sz w:val="24"/>
                <w:szCs w:val="24"/>
              </w:rPr>
              <w:t>Кронштейны должны обеспечивать возможность регулировки под диаметр столбов от 30 до 60</w:t>
            </w:r>
            <w:r w:rsidR="00852A93">
              <w:rPr>
                <w:rFonts w:asciiTheme="minorHAnsi" w:hAnsiTheme="minorHAnsi" w:cstheme="minorHAnsi"/>
                <w:sz w:val="24"/>
                <w:szCs w:val="24"/>
              </w:rPr>
              <w:t xml:space="preserve"> </w:t>
            </w:r>
            <w:r w:rsidR="00852A93" w:rsidRPr="00852A93">
              <w:rPr>
                <w:rFonts w:asciiTheme="minorHAnsi" w:hAnsiTheme="minorHAnsi" w:cstheme="minorHAnsi"/>
                <w:sz w:val="24"/>
                <w:szCs w:val="24"/>
              </w:rPr>
              <w:t>мм.</w:t>
            </w:r>
          </w:p>
        </w:tc>
      </w:tr>
      <w:tr w:rsidR="00605D26" w:rsidRPr="00435B93" w14:paraId="61938010" w14:textId="77777777" w:rsidTr="001D092A">
        <w:trPr>
          <w:trHeight w:val="18"/>
        </w:trPr>
        <w:tc>
          <w:tcPr>
            <w:tcW w:w="2982" w:type="dxa"/>
            <w:shd w:val="clear" w:color="auto" w:fill="auto"/>
          </w:tcPr>
          <w:p w14:paraId="2816F673" w14:textId="4176F06C" w:rsidR="00605D26" w:rsidRPr="00435B93" w:rsidRDefault="00605D26" w:rsidP="00605D26">
            <w:pPr>
              <w:rPr>
                <w:rFonts w:asciiTheme="minorHAnsi" w:hAnsiTheme="minorHAnsi" w:cstheme="minorHAnsi"/>
                <w:sz w:val="24"/>
                <w:szCs w:val="24"/>
              </w:rPr>
            </w:pPr>
            <w:r w:rsidRPr="00435B93">
              <w:rPr>
                <w:rFonts w:asciiTheme="minorHAnsi" w:hAnsiTheme="minorHAnsi" w:cstheme="minorHAnsi"/>
                <w:sz w:val="24"/>
                <w:szCs w:val="24"/>
              </w:rPr>
              <w:t>Требования к товарам/услугам/работам.</w:t>
            </w:r>
          </w:p>
        </w:tc>
        <w:tc>
          <w:tcPr>
            <w:tcW w:w="6794" w:type="dxa"/>
            <w:shd w:val="clear" w:color="auto" w:fill="auto"/>
          </w:tcPr>
          <w:p w14:paraId="13F9648F" w14:textId="77777777" w:rsidR="00605D26" w:rsidRPr="00435B93" w:rsidRDefault="00605D26" w:rsidP="00605D26">
            <w:pPr>
              <w:rPr>
                <w:rFonts w:asciiTheme="minorHAnsi" w:hAnsiTheme="minorHAnsi" w:cstheme="minorHAnsi"/>
                <w:sz w:val="24"/>
                <w:szCs w:val="24"/>
              </w:rPr>
            </w:pPr>
            <w:r w:rsidRPr="00435B93">
              <w:rPr>
                <w:rFonts w:asciiTheme="minorHAnsi" w:hAnsiTheme="minorHAnsi" w:cstheme="minorHAnsi"/>
                <w:sz w:val="24"/>
                <w:szCs w:val="24"/>
              </w:rPr>
              <w:t>Изделия должны быть новыми и выполнены с учетом действующих ГОСТ и СП</w:t>
            </w:r>
          </w:p>
        </w:tc>
      </w:tr>
      <w:tr w:rsidR="00605D26" w:rsidRPr="00435B93" w14:paraId="67505DF4" w14:textId="77777777" w:rsidTr="001D092A">
        <w:trPr>
          <w:trHeight w:val="8"/>
        </w:trPr>
        <w:tc>
          <w:tcPr>
            <w:tcW w:w="2982" w:type="dxa"/>
            <w:shd w:val="clear" w:color="auto" w:fill="auto"/>
          </w:tcPr>
          <w:p w14:paraId="38AEF4EE" w14:textId="105A66A7" w:rsidR="00605D26" w:rsidRPr="00435B93" w:rsidRDefault="00605D26" w:rsidP="00605D26">
            <w:pPr>
              <w:rPr>
                <w:rFonts w:asciiTheme="minorHAnsi" w:hAnsiTheme="minorHAnsi" w:cstheme="minorHAnsi"/>
                <w:sz w:val="24"/>
                <w:szCs w:val="24"/>
              </w:rPr>
            </w:pPr>
            <w:r w:rsidRPr="00435B93">
              <w:rPr>
                <w:rFonts w:asciiTheme="minorHAnsi" w:hAnsiTheme="minorHAnsi" w:cstheme="minorHAnsi"/>
                <w:sz w:val="24"/>
                <w:szCs w:val="24"/>
              </w:rPr>
              <w:t>Требования к исполнителю.</w:t>
            </w:r>
          </w:p>
        </w:tc>
        <w:tc>
          <w:tcPr>
            <w:tcW w:w="6794" w:type="dxa"/>
            <w:shd w:val="clear" w:color="auto" w:fill="auto"/>
          </w:tcPr>
          <w:p w14:paraId="2AF72B99" w14:textId="77777777" w:rsidR="00605D26" w:rsidRPr="00435B93" w:rsidRDefault="00605D26" w:rsidP="00605D26">
            <w:pPr>
              <w:rPr>
                <w:rFonts w:asciiTheme="minorHAnsi" w:hAnsiTheme="minorHAnsi" w:cstheme="minorHAnsi"/>
                <w:sz w:val="24"/>
                <w:szCs w:val="24"/>
              </w:rPr>
            </w:pPr>
            <w:r w:rsidRPr="00435B93">
              <w:rPr>
                <w:rFonts w:asciiTheme="minorHAnsi" w:hAnsiTheme="minorHAnsi" w:cstheme="minorHAnsi"/>
                <w:sz w:val="24"/>
                <w:szCs w:val="24"/>
              </w:rPr>
              <w:t>не установлены</w:t>
            </w:r>
          </w:p>
        </w:tc>
      </w:tr>
      <w:tr w:rsidR="00605D26" w:rsidRPr="00435B93" w14:paraId="22468E90" w14:textId="77777777" w:rsidTr="001D092A">
        <w:trPr>
          <w:trHeight w:val="124"/>
        </w:trPr>
        <w:tc>
          <w:tcPr>
            <w:tcW w:w="2982" w:type="dxa"/>
            <w:shd w:val="clear" w:color="auto" w:fill="auto"/>
          </w:tcPr>
          <w:p w14:paraId="2911F607" w14:textId="7720D421" w:rsidR="00605D26" w:rsidRPr="00435B93" w:rsidRDefault="00605D26" w:rsidP="00605D26">
            <w:pPr>
              <w:rPr>
                <w:rFonts w:asciiTheme="minorHAnsi" w:hAnsiTheme="minorHAnsi" w:cstheme="minorHAnsi"/>
                <w:sz w:val="24"/>
                <w:szCs w:val="24"/>
              </w:rPr>
            </w:pPr>
            <w:r w:rsidRPr="00435B93">
              <w:rPr>
                <w:rFonts w:asciiTheme="minorHAnsi" w:hAnsiTheme="minorHAnsi" w:cstheme="minorHAnsi"/>
                <w:sz w:val="24"/>
                <w:szCs w:val="24"/>
              </w:rPr>
              <w:lastRenderedPageBreak/>
              <w:t>Требования к результатам</w:t>
            </w:r>
          </w:p>
        </w:tc>
        <w:tc>
          <w:tcPr>
            <w:tcW w:w="6794" w:type="dxa"/>
            <w:shd w:val="clear" w:color="auto" w:fill="auto"/>
          </w:tcPr>
          <w:p w14:paraId="08AE502D" w14:textId="6A59C237" w:rsidR="00605D26" w:rsidRPr="00435B93" w:rsidRDefault="00605D26" w:rsidP="00605D26">
            <w:pPr>
              <w:rPr>
                <w:rFonts w:asciiTheme="minorHAnsi" w:hAnsiTheme="minorHAnsi" w:cstheme="minorHAnsi"/>
                <w:sz w:val="24"/>
                <w:szCs w:val="24"/>
              </w:rPr>
            </w:pPr>
            <w:r w:rsidRPr="00435B93">
              <w:rPr>
                <w:rFonts w:asciiTheme="minorHAnsi" w:hAnsiTheme="minorHAnsi" w:cstheme="minorHAnsi"/>
                <w:sz w:val="24"/>
                <w:szCs w:val="24"/>
              </w:rPr>
              <w:t xml:space="preserve">Товар в полном объеме должен быть доставлен по адресу. </w:t>
            </w:r>
          </w:p>
        </w:tc>
      </w:tr>
    </w:tbl>
    <w:p w14:paraId="3E03C8CF" w14:textId="77777777" w:rsidR="00FE241F" w:rsidRDefault="00FE241F" w:rsidP="0058030E">
      <w:pPr>
        <w:rPr>
          <w:rFonts w:asciiTheme="minorHAnsi" w:hAnsiTheme="minorHAnsi" w:cstheme="minorHAnsi"/>
          <w:b/>
          <w:sz w:val="24"/>
          <w:szCs w:val="24"/>
        </w:rPr>
      </w:pPr>
    </w:p>
    <w:p w14:paraId="07D7F758" w14:textId="046551E7" w:rsidR="0058030E" w:rsidRPr="00586216" w:rsidRDefault="0058030E" w:rsidP="0058030E">
      <w:pPr>
        <w:rPr>
          <w:rFonts w:asciiTheme="minorHAnsi" w:hAnsiTheme="minorHAnsi" w:cstheme="minorHAnsi"/>
          <w:sz w:val="24"/>
          <w:szCs w:val="24"/>
        </w:rPr>
      </w:pPr>
      <w:r w:rsidRPr="00435B93">
        <w:rPr>
          <w:rFonts w:asciiTheme="minorHAnsi" w:hAnsiTheme="minorHAnsi" w:cstheme="minorHAnsi"/>
          <w:b/>
          <w:sz w:val="24"/>
          <w:szCs w:val="24"/>
        </w:rPr>
        <w:t>Комплектация</w:t>
      </w:r>
    </w:p>
    <w:p w14:paraId="0EB803C5" w14:textId="48A7EF1D" w:rsidR="00296018" w:rsidRPr="00296018" w:rsidRDefault="00296018" w:rsidP="00296018">
      <w:pPr>
        <w:rPr>
          <w:rFonts w:asciiTheme="minorHAnsi" w:hAnsiTheme="minorHAnsi" w:cstheme="minorHAnsi"/>
          <w:sz w:val="24"/>
          <w:szCs w:val="24"/>
        </w:rPr>
      </w:pPr>
      <w:r w:rsidRPr="00296018">
        <w:rPr>
          <w:rFonts w:asciiTheme="minorHAnsi" w:hAnsiTheme="minorHAnsi" w:cstheme="minorHAnsi"/>
          <w:sz w:val="24"/>
          <w:szCs w:val="24"/>
        </w:rPr>
        <w:t>Модульна</w:t>
      </w:r>
      <w:r>
        <w:rPr>
          <w:rFonts w:asciiTheme="minorHAnsi" w:hAnsiTheme="minorHAnsi" w:cstheme="minorHAnsi"/>
          <w:sz w:val="24"/>
          <w:szCs w:val="24"/>
        </w:rPr>
        <w:t>я</w:t>
      </w:r>
      <w:r w:rsidRPr="00296018">
        <w:rPr>
          <w:rFonts w:asciiTheme="minorHAnsi" w:hAnsiTheme="minorHAnsi" w:cstheme="minorHAnsi"/>
          <w:sz w:val="24"/>
          <w:szCs w:val="24"/>
        </w:rPr>
        <w:t xml:space="preserve"> табличка для пе</w:t>
      </w:r>
      <w:r>
        <w:rPr>
          <w:rFonts w:asciiTheme="minorHAnsi" w:hAnsiTheme="minorHAnsi" w:cstheme="minorHAnsi"/>
          <w:sz w:val="24"/>
          <w:szCs w:val="24"/>
        </w:rPr>
        <w:t>шеходного</w:t>
      </w:r>
      <w:r w:rsidRPr="00296018">
        <w:rPr>
          <w:rFonts w:asciiTheme="minorHAnsi" w:hAnsiTheme="minorHAnsi" w:cstheme="minorHAnsi"/>
          <w:sz w:val="24"/>
          <w:szCs w:val="24"/>
        </w:rPr>
        <w:t xml:space="preserve"> перехода - 1 шт.</w:t>
      </w:r>
    </w:p>
    <w:p w14:paraId="44755776" w14:textId="77777777" w:rsidR="00296018" w:rsidRPr="00296018" w:rsidRDefault="00296018" w:rsidP="00296018">
      <w:pPr>
        <w:rPr>
          <w:rFonts w:asciiTheme="minorHAnsi" w:hAnsiTheme="minorHAnsi" w:cstheme="minorHAnsi"/>
          <w:sz w:val="24"/>
          <w:szCs w:val="24"/>
        </w:rPr>
      </w:pPr>
      <w:r w:rsidRPr="00296018">
        <w:rPr>
          <w:rFonts w:asciiTheme="minorHAnsi" w:hAnsiTheme="minorHAnsi" w:cstheme="minorHAnsi"/>
          <w:sz w:val="24"/>
          <w:szCs w:val="24"/>
        </w:rPr>
        <w:t>Кронштейн П-образный - 4 шт.</w:t>
      </w:r>
    </w:p>
    <w:p w14:paraId="64A91ADD" w14:textId="77777777" w:rsidR="00296018" w:rsidRPr="00296018" w:rsidRDefault="00296018" w:rsidP="00296018">
      <w:pPr>
        <w:rPr>
          <w:rFonts w:asciiTheme="minorHAnsi" w:hAnsiTheme="minorHAnsi" w:cstheme="minorHAnsi"/>
          <w:sz w:val="24"/>
          <w:szCs w:val="24"/>
        </w:rPr>
      </w:pPr>
      <w:r w:rsidRPr="00296018">
        <w:rPr>
          <w:rFonts w:asciiTheme="minorHAnsi" w:hAnsiTheme="minorHAnsi" w:cstheme="minorHAnsi"/>
          <w:sz w:val="24"/>
          <w:szCs w:val="24"/>
        </w:rPr>
        <w:t>Шпилька М8 - 4 шт.</w:t>
      </w:r>
    </w:p>
    <w:p w14:paraId="467877B0" w14:textId="77777777" w:rsidR="00296018" w:rsidRPr="00296018" w:rsidRDefault="00296018" w:rsidP="00296018">
      <w:pPr>
        <w:rPr>
          <w:rFonts w:asciiTheme="minorHAnsi" w:hAnsiTheme="minorHAnsi" w:cstheme="minorHAnsi"/>
          <w:sz w:val="24"/>
          <w:szCs w:val="24"/>
        </w:rPr>
      </w:pPr>
      <w:r w:rsidRPr="00296018">
        <w:rPr>
          <w:rFonts w:asciiTheme="minorHAnsi" w:hAnsiTheme="minorHAnsi" w:cstheme="minorHAnsi"/>
          <w:sz w:val="24"/>
          <w:szCs w:val="24"/>
        </w:rPr>
        <w:t>Гайка М8 - 4 шт.</w:t>
      </w:r>
    </w:p>
    <w:p w14:paraId="1F0E189D" w14:textId="77777777" w:rsidR="00296018" w:rsidRDefault="00296018" w:rsidP="00296018">
      <w:pPr>
        <w:rPr>
          <w:rFonts w:asciiTheme="minorHAnsi" w:hAnsiTheme="minorHAnsi" w:cstheme="minorHAnsi"/>
          <w:sz w:val="24"/>
          <w:szCs w:val="24"/>
        </w:rPr>
      </w:pPr>
      <w:r w:rsidRPr="00296018">
        <w:rPr>
          <w:rFonts w:asciiTheme="minorHAnsi" w:hAnsiTheme="minorHAnsi" w:cstheme="minorHAnsi"/>
          <w:sz w:val="24"/>
          <w:szCs w:val="24"/>
        </w:rPr>
        <w:t>Паспорт изделия - 1 шт.</w:t>
      </w:r>
    </w:p>
    <w:p w14:paraId="444B9E71" w14:textId="16C502EE" w:rsidR="0058030E" w:rsidRPr="00586216" w:rsidRDefault="0058030E" w:rsidP="00296018">
      <w:pPr>
        <w:rPr>
          <w:rFonts w:asciiTheme="minorHAnsi" w:hAnsiTheme="minorHAnsi" w:cstheme="minorHAnsi"/>
          <w:b/>
          <w:sz w:val="24"/>
          <w:szCs w:val="24"/>
        </w:rPr>
      </w:pPr>
      <w:r w:rsidRPr="00586216">
        <w:rPr>
          <w:rFonts w:asciiTheme="minorHAnsi" w:hAnsiTheme="minorHAnsi" w:cstheme="minorHAnsi"/>
          <w:b/>
          <w:sz w:val="24"/>
          <w:szCs w:val="24"/>
        </w:rPr>
        <w:t>Сроки</w:t>
      </w:r>
    </w:p>
    <w:p w14:paraId="240A3868" w14:textId="77777777" w:rsidR="0058030E" w:rsidRPr="00586216" w:rsidRDefault="0058030E" w:rsidP="0058030E">
      <w:pPr>
        <w:rPr>
          <w:rFonts w:asciiTheme="minorHAnsi" w:hAnsiTheme="minorHAnsi" w:cstheme="minorHAnsi"/>
          <w:sz w:val="24"/>
          <w:szCs w:val="24"/>
        </w:rPr>
      </w:pPr>
      <w:r w:rsidRPr="00586216">
        <w:rPr>
          <w:rFonts w:asciiTheme="minorHAnsi" w:hAnsiTheme="minorHAnsi" w:cstheme="minorHAnsi"/>
          <w:sz w:val="24"/>
          <w:szCs w:val="24"/>
        </w:rPr>
        <w:t>Поставка до ХХ.ХХ.20ХХ</w:t>
      </w:r>
    </w:p>
    <w:p w14:paraId="3722C214" w14:textId="77777777" w:rsidR="0058030E" w:rsidRPr="00586216" w:rsidRDefault="0058030E" w:rsidP="0058030E">
      <w:pPr>
        <w:rPr>
          <w:rFonts w:asciiTheme="minorHAnsi" w:hAnsiTheme="minorHAnsi" w:cstheme="minorHAnsi"/>
          <w:b/>
          <w:sz w:val="24"/>
          <w:szCs w:val="24"/>
        </w:rPr>
      </w:pPr>
      <w:r w:rsidRPr="00586216">
        <w:rPr>
          <w:rFonts w:asciiTheme="minorHAnsi" w:hAnsiTheme="minorHAnsi" w:cstheme="minorHAnsi"/>
          <w:b/>
          <w:sz w:val="24"/>
          <w:szCs w:val="24"/>
        </w:rPr>
        <w:t>Гарантия качества</w:t>
      </w:r>
    </w:p>
    <w:p w14:paraId="4B7C3A01" w14:textId="3C779959" w:rsidR="0058030E" w:rsidRPr="00586216" w:rsidRDefault="0058030E" w:rsidP="0058030E">
      <w:pPr>
        <w:rPr>
          <w:rFonts w:asciiTheme="minorHAnsi" w:hAnsiTheme="minorHAnsi" w:cstheme="minorHAnsi"/>
          <w:sz w:val="24"/>
          <w:szCs w:val="24"/>
        </w:rPr>
      </w:pPr>
      <w:r w:rsidRPr="00586216">
        <w:rPr>
          <w:rFonts w:asciiTheme="minorHAnsi" w:hAnsiTheme="minorHAnsi" w:cstheme="minorHAnsi"/>
          <w:sz w:val="24"/>
          <w:szCs w:val="24"/>
        </w:rPr>
        <w:t>Гарантийные обязательства не менее 2</w:t>
      </w:r>
      <w:r w:rsidR="008E3BB4">
        <w:rPr>
          <w:rFonts w:asciiTheme="minorHAnsi" w:hAnsiTheme="minorHAnsi" w:cstheme="minorHAnsi"/>
          <w:sz w:val="24"/>
          <w:szCs w:val="24"/>
        </w:rPr>
        <w:t>-</w:t>
      </w:r>
      <w:r w:rsidRPr="00586216">
        <w:rPr>
          <w:rFonts w:asciiTheme="minorHAnsi" w:hAnsiTheme="minorHAnsi" w:cstheme="minorHAnsi"/>
          <w:sz w:val="24"/>
          <w:szCs w:val="24"/>
        </w:rPr>
        <w:t>х лет</w:t>
      </w:r>
    </w:p>
    <w:p w14:paraId="62EBFF59" w14:textId="5473C9AB" w:rsidR="00F75E3B" w:rsidRPr="00372556" w:rsidRDefault="0058030E">
      <w:pPr>
        <w:rPr>
          <w:rFonts w:asciiTheme="minorHAnsi" w:hAnsiTheme="minorHAnsi" w:cstheme="minorHAnsi"/>
          <w:bCs/>
          <w:sz w:val="24"/>
          <w:szCs w:val="24"/>
        </w:rPr>
      </w:pPr>
      <w:r w:rsidRPr="00586216">
        <w:rPr>
          <w:rFonts w:asciiTheme="minorHAnsi" w:hAnsiTheme="minorHAnsi" w:cstheme="minorHAnsi"/>
          <w:b/>
          <w:sz w:val="24"/>
          <w:szCs w:val="24"/>
        </w:rPr>
        <w:t>Особые условия</w:t>
      </w:r>
      <w:r w:rsidR="00960AC0">
        <w:rPr>
          <w:rFonts w:asciiTheme="minorHAnsi" w:hAnsiTheme="minorHAnsi" w:cstheme="minorHAnsi"/>
          <w:b/>
          <w:sz w:val="24"/>
          <w:szCs w:val="24"/>
        </w:rPr>
        <w:t xml:space="preserve"> </w:t>
      </w:r>
      <w:r w:rsidR="00372556">
        <w:rPr>
          <w:rFonts w:asciiTheme="minorHAnsi" w:hAnsiTheme="minorHAnsi" w:cstheme="minorHAnsi"/>
          <w:bCs/>
          <w:sz w:val="24"/>
          <w:szCs w:val="24"/>
        </w:rPr>
        <w:t>- - -</w:t>
      </w:r>
    </w:p>
    <w:sectPr w:rsidR="00F75E3B" w:rsidRPr="0037255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D2DC8" w14:textId="77777777" w:rsidR="000F3639" w:rsidRDefault="000F3639" w:rsidP="000F3639">
      <w:pPr>
        <w:spacing w:after="0" w:line="240" w:lineRule="auto"/>
      </w:pPr>
      <w:r>
        <w:separator/>
      </w:r>
    </w:p>
  </w:endnote>
  <w:endnote w:type="continuationSeparator" w:id="0">
    <w:p w14:paraId="04025441" w14:textId="77777777" w:rsidR="000F3639" w:rsidRDefault="000F3639" w:rsidP="000F3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541596"/>
      <w:docPartObj>
        <w:docPartGallery w:val="Page Numbers (Bottom of Page)"/>
        <w:docPartUnique/>
      </w:docPartObj>
    </w:sdtPr>
    <w:sdtEndPr/>
    <w:sdtContent>
      <w:p w14:paraId="42EE6CCA" w14:textId="052643F4" w:rsidR="000F3639" w:rsidRDefault="000F3639">
        <w:pPr>
          <w:pStyle w:val="a9"/>
          <w:jc w:val="center"/>
        </w:pPr>
        <w:r>
          <w:fldChar w:fldCharType="begin"/>
        </w:r>
        <w:r>
          <w:instrText>PAGE   \* MERGEFORMAT</w:instrText>
        </w:r>
        <w:r>
          <w:fldChar w:fldCharType="separate"/>
        </w:r>
        <w:r>
          <w:t>2</w:t>
        </w:r>
        <w:r>
          <w:fldChar w:fldCharType="end"/>
        </w:r>
      </w:p>
    </w:sdtContent>
  </w:sdt>
  <w:p w14:paraId="7D74CD99" w14:textId="77777777" w:rsidR="000F3639" w:rsidRDefault="000F363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91C6F" w14:textId="77777777" w:rsidR="000F3639" w:rsidRDefault="000F3639" w:rsidP="000F3639">
      <w:pPr>
        <w:spacing w:after="0" w:line="240" w:lineRule="auto"/>
      </w:pPr>
      <w:r>
        <w:separator/>
      </w:r>
    </w:p>
  </w:footnote>
  <w:footnote w:type="continuationSeparator" w:id="0">
    <w:p w14:paraId="28AF315F" w14:textId="77777777" w:rsidR="000F3639" w:rsidRDefault="000F3639" w:rsidP="000F36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6DA"/>
    <w:rsid w:val="00004975"/>
    <w:rsid w:val="000060AE"/>
    <w:rsid w:val="0003658A"/>
    <w:rsid w:val="00052D9C"/>
    <w:rsid w:val="000655B7"/>
    <w:rsid w:val="0006642F"/>
    <w:rsid w:val="00073150"/>
    <w:rsid w:val="00083135"/>
    <w:rsid w:val="00083FFF"/>
    <w:rsid w:val="0009016D"/>
    <w:rsid w:val="00092778"/>
    <w:rsid w:val="00095420"/>
    <w:rsid w:val="000A2B6C"/>
    <w:rsid w:val="000A54DC"/>
    <w:rsid w:val="000B2F8F"/>
    <w:rsid w:val="000C2036"/>
    <w:rsid w:val="000C79E6"/>
    <w:rsid w:val="000C7B26"/>
    <w:rsid w:val="000F3639"/>
    <w:rsid w:val="0012246C"/>
    <w:rsid w:val="0016721C"/>
    <w:rsid w:val="00180DFF"/>
    <w:rsid w:val="00182D4D"/>
    <w:rsid w:val="001D092A"/>
    <w:rsid w:val="001D1069"/>
    <w:rsid w:val="001D7B25"/>
    <w:rsid w:val="001E0FA9"/>
    <w:rsid w:val="001F78BE"/>
    <w:rsid w:val="002077A8"/>
    <w:rsid w:val="00225EC7"/>
    <w:rsid w:val="00270046"/>
    <w:rsid w:val="002743B3"/>
    <w:rsid w:val="00291509"/>
    <w:rsid w:val="00296018"/>
    <w:rsid w:val="002A4D1B"/>
    <w:rsid w:val="002C7F20"/>
    <w:rsid w:val="002F3E76"/>
    <w:rsid w:val="002F5876"/>
    <w:rsid w:val="002F60FD"/>
    <w:rsid w:val="002F7D84"/>
    <w:rsid w:val="00337223"/>
    <w:rsid w:val="00337EBC"/>
    <w:rsid w:val="0034264D"/>
    <w:rsid w:val="00363088"/>
    <w:rsid w:val="00372556"/>
    <w:rsid w:val="003950F7"/>
    <w:rsid w:val="003D6287"/>
    <w:rsid w:val="003E61E1"/>
    <w:rsid w:val="004050F3"/>
    <w:rsid w:val="004170C8"/>
    <w:rsid w:val="00417898"/>
    <w:rsid w:val="00433F25"/>
    <w:rsid w:val="00435B93"/>
    <w:rsid w:val="0044049E"/>
    <w:rsid w:val="004420ED"/>
    <w:rsid w:val="0045450C"/>
    <w:rsid w:val="00457073"/>
    <w:rsid w:val="00460F68"/>
    <w:rsid w:val="00464DF5"/>
    <w:rsid w:val="00477670"/>
    <w:rsid w:val="00484B90"/>
    <w:rsid w:val="00485F2E"/>
    <w:rsid w:val="004A0392"/>
    <w:rsid w:val="004E2C08"/>
    <w:rsid w:val="004F7C5E"/>
    <w:rsid w:val="0050685D"/>
    <w:rsid w:val="00511944"/>
    <w:rsid w:val="00525B8F"/>
    <w:rsid w:val="00526698"/>
    <w:rsid w:val="00527888"/>
    <w:rsid w:val="005352B4"/>
    <w:rsid w:val="0056300C"/>
    <w:rsid w:val="00565437"/>
    <w:rsid w:val="0058030E"/>
    <w:rsid w:val="00586216"/>
    <w:rsid w:val="005A12F9"/>
    <w:rsid w:val="005B03C8"/>
    <w:rsid w:val="005B0461"/>
    <w:rsid w:val="005D25A9"/>
    <w:rsid w:val="005F3BD0"/>
    <w:rsid w:val="0060047C"/>
    <w:rsid w:val="00605D26"/>
    <w:rsid w:val="00606F8D"/>
    <w:rsid w:val="00612B36"/>
    <w:rsid w:val="00615508"/>
    <w:rsid w:val="006204C5"/>
    <w:rsid w:val="0064001A"/>
    <w:rsid w:val="00661AF8"/>
    <w:rsid w:val="006A2FCA"/>
    <w:rsid w:val="006C1831"/>
    <w:rsid w:val="006E2224"/>
    <w:rsid w:val="006F66A3"/>
    <w:rsid w:val="00702CDA"/>
    <w:rsid w:val="007248A9"/>
    <w:rsid w:val="00737655"/>
    <w:rsid w:val="00746B84"/>
    <w:rsid w:val="00764D4F"/>
    <w:rsid w:val="0076661D"/>
    <w:rsid w:val="007E79DE"/>
    <w:rsid w:val="007F0794"/>
    <w:rsid w:val="007F39A1"/>
    <w:rsid w:val="007F6B68"/>
    <w:rsid w:val="00800360"/>
    <w:rsid w:val="008117DB"/>
    <w:rsid w:val="00812745"/>
    <w:rsid w:val="0081320C"/>
    <w:rsid w:val="00827557"/>
    <w:rsid w:val="008368C4"/>
    <w:rsid w:val="00844995"/>
    <w:rsid w:val="00852A93"/>
    <w:rsid w:val="00856253"/>
    <w:rsid w:val="008617BC"/>
    <w:rsid w:val="00866AFB"/>
    <w:rsid w:val="00876E94"/>
    <w:rsid w:val="008B4D22"/>
    <w:rsid w:val="008E3BB4"/>
    <w:rsid w:val="008F1407"/>
    <w:rsid w:val="00935A8E"/>
    <w:rsid w:val="00955DA0"/>
    <w:rsid w:val="00960AC0"/>
    <w:rsid w:val="0097042C"/>
    <w:rsid w:val="009937DE"/>
    <w:rsid w:val="0099518D"/>
    <w:rsid w:val="009C3BBE"/>
    <w:rsid w:val="009C4A31"/>
    <w:rsid w:val="009E30E7"/>
    <w:rsid w:val="009E57CC"/>
    <w:rsid w:val="009E5D57"/>
    <w:rsid w:val="00A062BE"/>
    <w:rsid w:val="00A06F65"/>
    <w:rsid w:val="00A23D4B"/>
    <w:rsid w:val="00A27A2C"/>
    <w:rsid w:val="00A4788B"/>
    <w:rsid w:val="00A517F9"/>
    <w:rsid w:val="00A72F17"/>
    <w:rsid w:val="00A827DC"/>
    <w:rsid w:val="00A912AB"/>
    <w:rsid w:val="00AA1ABA"/>
    <w:rsid w:val="00AA2C72"/>
    <w:rsid w:val="00AA58BA"/>
    <w:rsid w:val="00AA6317"/>
    <w:rsid w:val="00AA74DA"/>
    <w:rsid w:val="00AA77EF"/>
    <w:rsid w:val="00AB5A1E"/>
    <w:rsid w:val="00AD1BB7"/>
    <w:rsid w:val="00AD55FB"/>
    <w:rsid w:val="00AD6216"/>
    <w:rsid w:val="00AD7522"/>
    <w:rsid w:val="00AE451A"/>
    <w:rsid w:val="00B03EFF"/>
    <w:rsid w:val="00B223A5"/>
    <w:rsid w:val="00B230C9"/>
    <w:rsid w:val="00B23738"/>
    <w:rsid w:val="00B316DA"/>
    <w:rsid w:val="00B45160"/>
    <w:rsid w:val="00B60FF7"/>
    <w:rsid w:val="00B7006D"/>
    <w:rsid w:val="00B80600"/>
    <w:rsid w:val="00B962B2"/>
    <w:rsid w:val="00BD2F43"/>
    <w:rsid w:val="00BD6261"/>
    <w:rsid w:val="00BF156A"/>
    <w:rsid w:val="00BF2DA7"/>
    <w:rsid w:val="00BF7C3A"/>
    <w:rsid w:val="00C01E4E"/>
    <w:rsid w:val="00C102CA"/>
    <w:rsid w:val="00C17D64"/>
    <w:rsid w:val="00C41B85"/>
    <w:rsid w:val="00C62781"/>
    <w:rsid w:val="00C927C2"/>
    <w:rsid w:val="00C96334"/>
    <w:rsid w:val="00CA4CD8"/>
    <w:rsid w:val="00CA5B7B"/>
    <w:rsid w:val="00CB68B9"/>
    <w:rsid w:val="00CC1659"/>
    <w:rsid w:val="00CC2514"/>
    <w:rsid w:val="00CC2D23"/>
    <w:rsid w:val="00CC3907"/>
    <w:rsid w:val="00CD708A"/>
    <w:rsid w:val="00CE0BFD"/>
    <w:rsid w:val="00CF160D"/>
    <w:rsid w:val="00D64143"/>
    <w:rsid w:val="00D65163"/>
    <w:rsid w:val="00D90281"/>
    <w:rsid w:val="00D90777"/>
    <w:rsid w:val="00DB1BF5"/>
    <w:rsid w:val="00DD3AC5"/>
    <w:rsid w:val="00DF08CB"/>
    <w:rsid w:val="00E15F5C"/>
    <w:rsid w:val="00E21CD3"/>
    <w:rsid w:val="00E261E4"/>
    <w:rsid w:val="00E35225"/>
    <w:rsid w:val="00E361A1"/>
    <w:rsid w:val="00E5107D"/>
    <w:rsid w:val="00E57610"/>
    <w:rsid w:val="00E63228"/>
    <w:rsid w:val="00E66ABA"/>
    <w:rsid w:val="00E779DD"/>
    <w:rsid w:val="00EA4955"/>
    <w:rsid w:val="00EA4FA0"/>
    <w:rsid w:val="00EA75A9"/>
    <w:rsid w:val="00EB2A50"/>
    <w:rsid w:val="00EB37BE"/>
    <w:rsid w:val="00EC7994"/>
    <w:rsid w:val="00ED243C"/>
    <w:rsid w:val="00ED3028"/>
    <w:rsid w:val="00ED3EE2"/>
    <w:rsid w:val="00ED533E"/>
    <w:rsid w:val="00EE4916"/>
    <w:rsid w:val="00F00386"/>
    <w:rsid w:val="00F01652"/>
    <w:rsid w:val="00F2175D"/>
    <w:rsid w:val="00F22015"/>
    <w:rsid w:val="00F733E3"/>
    <w:rsid w:val="00F75E3B"/>
    <w:rsid w:val="00F844CF"/>
    <w:rsid w:val="00F8518E"/>
    <w:rsid w:val="00FC194C"/>
    <w:rsid w:val="00FC2CA5"/>
    <w:rsid w:val="00FD3C5C"/>
    <w:rsid w:val="00FE18B3"/>
    <w:rsid w:val="00FE241F"/>
    <w:rsid w:val="00FE6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1FF21"/>
  <w15:docId w15:val="{7669820C-DC59-469E-A95C-FC8D8A53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30E"/>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8368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030E"/>
    <w:pPr>
      <w:spacing w:after="0" w:line="240" w:lineRule="auto"/>
    </w:pPr>
    <w:rPr>
      <w:rFonts w:ascii="Calibri" w:eastAsia="Times New Roman" w:hAnsi="Calibri" w:cs="Times New Roman"/>
    </w:rPr>
  </w:style>
  <w:style w:type="character" w:styleId="a4">
    <w:name w:val="Strong"/>
    <w:basedOn w:val="a0"/>
    <w:uiPriority w:val="22"/>
    <w:qFormat/>
    <w:rsid w:val="00ED3028"/>
    <w:rPr>
      <w:b/>
      <w:bCs/>
    </w:rPr>
  </w:style>
  <w:style w:type="paragraph" w:styleId="a5">
    <w:name w:val="Balloon Text"/>
    <w:basedOn w:val="a"/>
    <w:link w:val="a6"/>
    <w:uiPriority w:val="99"/>
    <w:semiHidden/>
    <w:unhideWhenUsed/>
    <w:rsid w:val="00464DF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64DF5"/>
    <w:rPr>
      <w:rFonts w:ascii="Segoe UI" w:eastAsia="Times New Roman" w:hAnsi="Segoe UI" w:cs="Segoe UI"/>
      <w:sz w:val="18"/>
      <w:szCs w:val="18"/>
    </w:rPr>
  </w:style>
  <w:style w:type="character" w:customStyle="1" w:styleId="10">
    <w:name w:val="Заголовок 1 Знак"/>
    <w:basedOn w:val="a0"/>
    <w:link w:val="1"/>
    <w:uiPriority w:val="9"/>
    <w:rsid w:val="008368C4"/>
    <w:rPr>
      <w:rFonts w:asciiTheme="majorHAnsi" w:eastAsiaTheme="majorEastAsia" w:hAnsiTheme="majorHAnsi" w:cstheme="majorBidi"/>
      <w:color w:val="2F5496" w:themeColor="accent1" w:themeShade="BF"/>
      <w:sz w:val="32"/>
      <w:szCs w:val="32"/>
    </w:rPr>
  </w:style>
  <w:style w:type="paragraph" w:styleId="a7">
    <w:name w:val="header"/>
    <w:basedOn w:val="a"/>
    <w:link w:val="a8"/>
    <w:uiPriority w:val="99"/>
    <w:unhideWhenUsed/>
    <w:rsid w:val="000F36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F3639"/>
    <w:rPr>
      <w:rFonts w:ascii="Calibri" w:eastAsia="Times New Roman" w:hAnsi="Calibri" w:cs="Times New Roman"/>
    </w:rPr>
  </w:style>
  <w:style w:type="paragraph" w:styleId="a9">
    <w:name w:val="footer"/>
    <w:basedOn w:val="a"/>
    <w:link w:val="aa"/>
    <w:uiPriority w:val="99"/>
    <w:unhideWhenUsed/>
    <w:rsid w:val="000F36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F3639"/>
    <w:rPr>
      <w:rFonts w:ascii="Calibri" w:eastAsia="Times New Roman" w:hAnsi="Calibri" w:cs="Times New Roman"/>
    </w:rPr>
  </w:style>
  <w:style w:type="character" w:styleId="ab">
    <w:name w:val="annotation reference"/>
    <w:basedOn w:val="a0"/>
    <w:uiPriority w:val="99"/>
    <w:semiHidden/>
    <w:unhideWhenUsed/>
    <w:rsid w:val="00746B84"/>
    <w:rPr>
      <w:sz w:val="16"/>
      <w:szCs w:val="16"/>
    </w:rPr>
  </w:style>
  <w:style w:type="paragraph" w:styleId="ac">
    <w:name w:val="annotation text"/>
    <w:basedOn w:val="a"/>
    <w:link w:val="ad"/>
    <w:uiPriority w:val="99"/>
    <w:semiHidden/>
    <w:unhideWhenUsed/>
    <w:rsid w:val="00746B84"/>
    <w:pPr>
      <w:spacing w:line="240" w:lineRule="auto"/>
    </w:pPr>
    <w:rPr>
      <w:sz w:val="20"/>
      <w:szCs w:val="20"/>
    </w:rPr>
  </w:style>
  <w:style w:type="character" w:customStyle="1" w:styleId="ad">
    <w:name w:val="Текст примечания Знак"/>
    <w:basedOn w:val="a0"/>
    <w:link w:val="ac"/>
    <w:uiPriority w:val="99"/>
    <w:semiHidden/>
    <w:rsid w:val="00746B84"/>
    <w:rPr>
      <w:rFonts w:ascii="Calibri" w:eastAsia="Times New Roman" w:hAnsi="Calibri" w:cs="Times New Roman"/>
      <w:sz w:val="20"/>
      <w:szCs w:val="20"/>
    </w:rPr>
  </w:style>
  <w:style w:type="paragraph" w:styleId="ae">
    <w:name w:val="annotation subject"/>
    <w:basedOn w:val="ac"/>
    <w:next w:val="ac"/>
    <w:link w:val="af"/>
    <w:uiPriority w:val="99"/>
    <w:semiHidden/>
    <w:unhideWhenUsed/>
    <w:rsid w:val="00746B84"/>
    <w:rPr>
      <w:b/>
      <w:bCs/>
    </w:rPr>
  </w:style>
  <w:style w:type="character" w:customStyle="1" w:styleId="af">
    <w:name w:val="Тема примечания Знак"/>
    <w:basedOn w:val="ad"/>
    <w:link w:val="ae"/>
    <w:uiPriority w:val="99"/>
    <w:semiHidden/>
    <w:rsid w:val="00746B84"/>
    <w:rPr>
      <w:rFonts w:ascii="Calibri" w:eastAsia="Times New Roman" w:hAnsi="Calibri" w:cs="Times New Roman"/>
      <w:b/>
      <w:bCs/>
      <w:sz w:val="20"/>
      <w:szCs w:val="20"/>
    </w:rPr>
  </w:style>
  <w:style w:type="character" w:styleId="af0">
    <w:name w:val="Hyperlink"/>
    <w:basedOn w:val="a0"/>
    <w:uiPriority w:val="99"/>
    <w:semiHidden/>
    <w:unhideWhenUsed/>
    <w:rsid w:val="00B230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622574">
      <w:bodyDiv w:val="1"/>
      <w:marLeft w:val="0"/>
      <w:marRight w:val="0"/>
      <w:marTop w:val="0"/>
      <w:marBottom w:val="0"/>
      <w:divBdr>
        <w:top w:val="none" w:sz="0" w:space="0" w:color="auto"/>
        <w:left w:val="none" w:sz="0" w:space="0" w:color="auto"/>
        <w:bottom w:val="none" w:sz="0" w:space="0" w:color="auto"/>
        <w:right w:val="none" w:sz="0" w:space="0" w:color="auto"/>
      </w:divBdr>
    </w:div>
    <w:div w:id="641469916">
      <w:bodyDiv w:val="1"/>
      <w:marLeft w:val="0"/>
      <w:marRight w:val="0"/>
      <w:marTop w:val="0"/>
      <w:marBottom w:val="0"/>
      <w:divBdr>
        <w:top w:val="none" w:sz="0" w:space="0" w:color="auto"/>
        <w:left w:val="none" w:sz="0" w:space="0" w:color="auto"/>
        <w:bottom w:val="none" w:sz="0" w:space="0" w:color="auto"/>
        <w:right w:val="none" w:sz="0" w:space="0" w:color="auto"/>
      </w:divBdr>
    </w:div>
    <w:div w:id="173284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iflocentre.ru/download/GOST_R_51671.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F83D4-1F69-4AD7-9CB3-FDE20EA88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4</Pages>
  <Words>1069</Words>
  <Characters>6095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111111 1111111</dc:creator>
  <cp:keywords/>
  <dc:description/>
  <cp:lastModifiedBy>Александр Черепнов</cp:lastModifiedBy>
  <cp:revision>16</cp:revision>
  <cp:lastPrinted>2017-09-21T07:53:00Z</cp:lastPrinted>
  <dcterms:created xsi:type="dcterms:W3CDTF">2023-03-29T10:07:00Z</dcterms:created>
  <dcterms:modified xsi:type="dcterms:W3CDTF">2023-04-07T07:23:00Z</dcterms:modified>
</cp:coreProperties>
</file>