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>
      <w:pPr>
        <w:pStyle w:val="7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Арт. 51971-1</w:t>
      </w:r>
    </w:p>
    <w:p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>
      <w:pPr>
        <w:spacing w:after="120"/>
        <w:rPr>
          <w:rFonts w:hint="default" w:asciiTheme="minorHAnsi" w:hAnsiTheme="minorHAnsi"/>
          <w:bCs/>
          <w:sz w:val="24"/>
          <w:szCs w:val="24"/>
          <w:highlight w:val="none"/>
        </w:rPr>
      </w:pPr>
      <w:r>
        <w:rPr>
          <w:rFonts w:hint="default" w:asciiTheme="minorHAnsi" w:hAnsiTheme="minorHAnsi"/>
          <w:bCs/>
          <w:sz w:val="24"/>
          <w:szCs w:val="24"/>
          <w:highlight w:val="none"/>
        </w:rPr>
        <w:t>Пандус откидной «Книжка», одноколенный, AL</w:t>
      </w:r>
    </w:p>
    <w:p>
      <w:p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>
      <w:pPr>
        <w:rPr>
          <w:rFonts w:eastAsia="Calibri" w:asciiTheme="minorHAnsi" w:hAnsiTheme="minorHAnsi" w:cstheme="minorHAnsi"/>
          <w:sz w:val="24"/>
          <w:szCs w:val="24"/>
        </w:rPr>
      </w:pPr>
      <w:r>
        <w:rPr>
          <w:rFonts w:eastAsia="Calibri" w:asciiTheme="minorHAnsi" w:hAnsiTheme="minorHAnsi" w:cstheme="minorHAnsi"/>
          <w:sz w:val="24"/>
          <w:szCs w:val="24"/>
        </w:rPr>
        <w:t>Оборудование объектов в целях доступности для маломобильных групп населения с нарушениями опорно-двигательного аппарата.</w:t>
      </w:r>
    </w:p>
    <w:p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Style w:val="3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6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Описание объекта закупки</w:t>
            </w:r>
          </w:p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Изделия представляет собой рампы на цельнометаллическом каркасе с креплением к стене. Устройство изготовлено в антивандальном исполнении и имеет высокие прочностные характеристики, что обеспечивает высокую грузоподъёмность. Рампы изделия выполнены из высокопрочного алюминия.  Рабочая сторона рамп имеет бортики безопасности и оборудована противоскользящей, влагоустойчивой лентой. Наличие площадок для свободного съезда/заезда, обеспечивает плавный переход на площадку. В виду ограниченного места, пандус оборудован откидным механизмом и ручкой, что обеспечит возможность закрепить пандус на вертикальной поверхности и разложить на лестничном марше при необходимости.                                                                                              В разложенном виде пандус опирается на каждую ступеньку лестницы, что позволяет равномерно распределить нагрузку при использовании, в сложенном виде пандус фиксируется посредством магнитных фиксаторов.                                                        Пандус предназначен для адаптации объектов на которых не предоставляется возможности создания «доступной среды» по нормативам в связи с ограниченным пространством — подъездов жилых домов, узких лестничных маршей.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Требования к марке стали</w:t>
            </w:r>
          </w:p>
        </w:tc>
        <w:tc>
          <w:tcPr>
            <w:tcW w:w="6794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Для обеспечения высоких эксплуатационных характеристик и антикоррозийных свойств рампы должны быть изготовлены из алюминиевого листа толщиной не менее 2 мм.                            Для обеспечения надежности конструкции поперечные направляющие должны быть выполнены из стали марки не ниже Ст08пс, толщиной не менее 3мм и окрашены порошково- полимерным способом толщиной красящего слоя не менее 250мкм, для обеспечения антикоррозионных условий. Цвет – серый (RAL 7004).                                                                                                               - площадки съезда/заезда должны быть изготовлены из стали марки не ниже Ст08пс, толщиной не менее 2мм и окрашены порошково- полимерным способом толщиной красящего слоя не менее 250мкм, для обеспечения антикоррозионных условий. Цвет – желтый (RAL 1021).                                                                                               Для обеспечения надежного крепления фланцы должны быть выполненными из стали марки не ниже Ст3, толщиной не менее 5мм и окрашены порошково- полимерным способом толщиной красящего слоя не менее 250мкм, для обеспечения антикоррозионных условий. Цвет – серый (RAL 7004).                                                                                                                                     Для обеспечения противоскользящих свойств, рабочая сторона рамп должна быть оборудована влагоустойчивой, противоскользящей лентой. Цвет желтый и серый.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Требование к конструкции пандуса</w:t>
            </w:r>
          </w:p>
        </w:tc>
        <w:tc>
          <w:tcPr>
            <w:tcW w:w="6794" w:type="dxa"/>
            <w:shd w:val="clear" w:color="auto" w:fill="auto"/>
          </w:tcPr>
          <w:p>
            <w:pPr>
              <w:pStyle w:val="7"/>
              <w:spacing w:line="276" w:lineRule="auto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Конструктивно изделие должно состоять из двух рамп, соединённых между собой одноколенными поперечными направляющими, в количестве двух штук. </w:t>
            </w:r>
          </w:p>
          <w:p>
            <w:pPr>
              <w:pStyle w:val="7"/>
              <w:spacing w:line="276" w:lineRule="auto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>
              <w:rPr>
                <w:rFonts w:eastAsia="Calibri" w:asciiTheme="minorHAnsi" w:hAnsiTheme="minorHAnsi" w:cstheme="minorHAnsi"/>
                <w:sz w:val="24"/>
                <w:szCs w:val="24"/>
              </w:rPr>
              <w:t>Конструктивно каждая рампа должна быть выполнена из алюминиевого профиля, толщиной не менее 2мм и оснащена противоскользящей влагоустойчивой лентой, для обеспечения безопасного передвижения. В виду возможного съезда колёс инвалидного кресла с пандуса, каждая рампа должна быть оборудована бортиками безопасности высотой не менее 57мм, шириной не более 26мм.</w:t>
            </w:r>
          </w:p>
          <w:p>
            <w:pPr>
              <w:pStyle w:val="7"/>
              <w:spacing w:line="276" w:lineRule="auto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Для обеспечения свободного съезда/заезда концы рамп должны быть оснащены площадками, выполненными из стали марки не ниже Ст08, толщиной не менее 2мм.                                                                                             </w:t>
            </w:r>
          </w:p>
          <w:p>
            <w:pPr>
              <w:pStyle w:val="7"/>
              <w:spacing w:line="276" w:lineRule="auto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>
              <w:rPr>
                <w:rFonts w:eastAsia="Calibri" w:asciiTheme="minorHAnsi" w:hAnsiTheme="minorHAnsi" w:cstheme="minorHAnsi"/>
                <w:sz w:val="24"/>
                <w:szCs w:val="24"/>
              </w:rPr>
              <w:t>Для обеспечения надежности конструкции и высоких эксплуатационных характеристик поперечные направляющие должны быть выполнены из стали марки не ниже Ст08, толщиной не менее 3мм. Для обеспечения надежного крепления пандуса к стене, поперечные направляющие должны быть оборудованы фланцами, выполненными из стали марки не ниже Ст3, толщиной не менее 5мм. Каждый фланец должен иметь не менее 3х крепежных отверстий. В виду ограниченного места, каждая направляющая должна быть оснащена металлической втулкой, выполненной из стали не ниже Ст3, что позволяет возможность закрепить пандус на вертикальной поверхности и разложить на лестничном марше при необходимости. Для удобства фиксации пандус должен быть оснащен откидной металлической ручкой, с хромированным покрытием.</w:t>
            </w:r>
          </w:p>
          <w:p>
            <w:pPr>
              <w:pStyle w:val="7"/>
              <w:spacing w:line="276" w:lineRule="auto"/>
              <w:rPr>
                <w:rFonts w:eastAsia="Calibri"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Для обеспечения фиксации пандуса на вертикальной поверхности, изделие должно быть укомплектовано кронштейнами с магнитными фиксаторами, в количестве не менее 2х штук, выполненными из стали марки не ниже Ст3, толщиной не менее 1мм. Каждый кронштейн должен иметь не менее 2х отверстий для крепления на вертикальную поверхность.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В виду необходимости соответствия длины пандуса длине стандартного лестничного марша, его длина должна быть не менее 2000 мм. В виду ограниченного места при установке, с учетом крепежных элементов ширина пандуса должна быть не более 826мм, высота не более 87мм. </w:t>
            </w:r>
          </w:p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Для обеспечения беспрепятственного использования людьми в различных креслах-колясках: ширина рамп должна быть не менее 202 мм каждая; рабочая ширина рамп должна быть не менее 141мм; расстояние между крайними точками рамп должно быть не менее 702мм. Бортики безопасности рамп должны быть высотой не менее 57мм.</w:t>
            </w:r>
          </w:p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Допустимые отклонения по размерам: не более 10 мм. Прямолинейность элементов не более 1 мм.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Требования к элементам, обеспечивающим крепеж пандуса к поверхностям</w:t>
            </w:r>
          </w:p>
        </w:tc>
        <w:tc>
          <w:tcPr>
            <w:tcW w:w="6794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Пандус крепится к стене посредством фланцев. Для удобства эксплуатации пандус оборудован откидной ручкой.  В разложенном виде пандус опирается на каждую ступеньку лестницы, что позволяет равномерно распределить нагрузку при использовании, в сложенном виде пандус фиксируется посредством магнитных фиксаторов.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82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Пандус – 1 шт.</w:t>
      </w:r>
    </w:p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Кронштейны с магнитными фиксаторами -2 шт.</w:t>
      </w:r>
    </w:p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Паспорт изделия -1 шт.</w:t>
      </w:r>
    </w:p>
    <w:p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Сроки</w:t>
      </w:r>
    </w:p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Поставка до ХХ.ХХ.20ХХ</w:t>
      </w:r>
    </w:p>
    <w:p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Гарантийные обязательства не менее 2 х лет</w:t>
      </w:r>
    </w:p>
    <w:p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Особые условия</w:t>
      </w:r>
    </w:p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---</w:t>
      </w: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sectPr>
      <w:footerReference r:id="rId5" w:type="default"/>
      <w:pgSz w:w="11906" w:h="16838"/>
      <w:pgMar w:top="1134" w:right="70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1523865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A1"/>
    <w:rsid w:val="000071A1"/>
    <w:rsid w:val="000627E1"/>
    <w:rsid w:val="00062A08"/>
    <w:rsid w:val="00091313"/>
    <w:rsid w:val="000D1C49"/>
    <w:rsid w:val="000D5E13"/>
    <w:rsid w:val="00113EBE"/>
    <w:rsid w:val="001375E6"/>
    <w:rsid w:val="00164A1F"/>
    <w:rsid w:val="00172B1C"/>
    <w:rsid w:val="001859D8"/>
    <w:rsid w:val="00186984"/>
    <w:rsid w:val="001A374C"/>
    <w:rsid w:val="001B0A8A"/>
    <w:rsid w:val="001B6205"/>
    <w:rsid w:val="001C3DCD"/>
    <w:rsid w:val="001C5FF7"/>
    <w:rsid w:val="001E39AB"/>
    <w:rsid w:val="001F1527"/>
    <w:rsid w:val="001F3FAB"/>
    <w:rsid w:val="00212829"/>
    <w:rsid w:val="00242DE4"/>
    <w:rsid w:val="00247A1F"/>
    <w:rsid w:val="002927CE"/>
    <w:rsid w:val="002B6E10"/>
    <w:rsid w:val="002D4C6A"/>
    <w:rsid w:val="00310C3A"/>
    <w:rsid w:val="00311C18"/>
    <w:rsid w:val="003178ED"/>
    <w:rsid w:val="00365F70"/>
    <w:rsid w:val="00372B2A"/>
    <w:rsid w:val="003D258B"/>
    <w:rsid w:val="00406F02"/>
    <w:rsid w:val="0040779D"/>
    <w:rsid w:val="00437DF3"/>
    <w:rsid w:val="00445385"/>
    <w:rsid w:val="004A132E"/>
    <w:rsid w:val="004C1674"/>
    <w:rsid w:val="004C17D1"/>
    <w:rsid w:val="004C63FB"/>
    <w:rsid w:val="004D6982"/>
    <w:rsid w:val="004E2F09"/>
    <w:rsid w:val="004E37B7"/>
    <w:rsid w:val="004E4DFB"/>
    <w:rsid w:val="004F4D41"/>
    <w:rsid w:val="00503CF4"/>
    <w:rsid w:val="00546131"/>
    <w:rsid w:val="00551B8C"/>
    <w:rsid w:val="00562B72"/>
    <w:rsid w:val="00571BA2"/>
    <w:rsid w:val="00580A2D"/>
    <w:rsid w:val="005A116E"/>
    <w:rsid w:val="005B2F79"/>
    <w:rsid w:val="005D6C24"/>
    <w:rsid w:val="005E799A"/>
    <w:rsid w:val="0061651C"/>
    <w:rsid w:val="00675017"/>
    <w:rsid w:val="006B5B9A"/>
    <w:rsid w:val="006D1D3A"/>
    <w:rsid w:val="00700C78"/>
    <w:rsid w:val="00702799"/>
    <w:rsid w:val="00711C35"/>
    <w:rsid w:val="007477B8"/>
    <w:rsid w:val="00760696"/>
    <w:rsid w:val="00765F77"/>
    <w:rsid w:val="00783BD9"/>
    <w:rsid w:val="0078529D"/>
    <w:rsid w:val="00790FD0"/>
    <w:rsid w:val="007C774E"/>
    <w:rsid w:val="007D64A3"/>
    <w:rsid w:val="007E338E"/>
    <w:rsid w:val="007E69E6"/>
    <w:rsid w:val="008449CE"/>
    <w:rsid w:val="00850902"/>
    <w:rsid w:val="00857E79"/>
    <w:rsid w:val="008717A0"/>
    <w:rsid w:val="00877DE0"/>
    <w:rsid w:val="0089795A"/>
    <w:rsid w:val="008A1F35"/>
    <w:rsid w:val="008A217B"/>
    <w:rsid w:val="008A2482"/>
    <w:rsid w:val="008F2FBE"/>
    <w:rsid w:val="009012FD"/>
    <w:rsid w:val="00930A03"/>
    <w:rsid w:val="009A0C8D"/>
    <w:rsid w:val="009B2B9A"/>
    <w:rsid w:val="009B642D"/>
    <w:rsid w:val="009B6A95"/>
    <w:rsid w:val="009C2BBF"/>
    <w:rsid w:val="009E1A93"/>
    <w:rsid w:val="00A14D84"/>
    <w:rsid w:val="00A17944"/>
    <w:rsid w:val="00A32E27"/>
    <w:rsid w:val="00A615B8"/>
    <w:rsid w:val="00A80518"/>
    <w:rsid w:val="00A8124B"/>
    <w:rsid w:val="00AA0237"/>
    <w:rsid w:val="00AB46B2"/>
    <w:rsid w:val="00AD4B31"/>
    <w:rsid w:val="00AE70F3"/>
    <w:rsid w:val="00AF093A"/>
    <w:rsid w:val="00AF3233"/>
    <w:rsid w:val="00B07C78"/>
    <w:rsid w:val="00B11181"/>
    <w:rsid w:val="00B2279F"/>
    <w:rsid w:val="00B32E4B"/>
    <w:rsid w:val="00B432A6"/>
    <w:rsid w:val="00B43699"/>
    <w:rsid w:val="00B46328"/>
    <w:rsid w:val="00B65363"/>
    <w:rsid w:val="00B77B5B"/>
    <w:rsid w:val="00B80F57"/>
    <w:rsid w:val="00B926F8"/>
    <w:rsid w:val="00BA5499"/>
    <w:rsid w:val="00BC346B"/>
    <w:rsid w:val="00C271DA"/>
    <w:rsid w:val="00C32D45"/>
    <w:rsid w:val="00C467BB"/>
    <w:rsid w:val="00C635F3"/>
    <w:rsid w:val="00CD3687"/>
    <w:rsid w:val="00CE1DBC"/>
    <w:rsid w:val="00D16742"/>
    <w:rsid w:val="00D22608"/>
    <w:rsid w:val="00D444CE"/>
    <w:rsid w:val="00D707B4"/>
    <w:rsid w:val="00D72BDE"/>
    <w:rsid w:val="00D82762"/>
    <w:rsid w:val="00D8631A"/>
    <w:rsid w:val="00DA5890"/>
    <w:rsid w:val="00DA5A6B"/>
    <w:rsid w:val="00DD0DA1"/>
    <w:rsid w:val="00DF288D"/>
    <w:rsid w:val="00E14F03"/>
    <w:rsid w:val="00ED4F6D"/>
    <w:rsid w:val="00F412E7"/>
    <w:rsid w:val="00F737E1"/>
    <w:rsid w:val="00F95DD5"/>
    <w:rsid w:val="00FA4977"/>
    <w:rsid w:val="00FA695F"/>
    <w:rsid w:val="00FD600B"/>
    <w:rsid w:val="00FE208F"/>
    <w:rsid w:val="00FF7666"/>
    <w:rsid w:val="61CE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8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9">
    <w:name w:val="Верхний колонтитул Знак"/>
    <w:basedOn w:val="2"/>
    <w:link w:val="5"/>
    <w:qFormat/>
    <w:uiPriority w:val="99"/>
    <w:rPr>
      <w:rFonts w:ascii="Calibri" w:hAnsi="Calibri" w:eastAsia="Times New Roman" w:cs="Times New Roman"/>
    </w:rPr>
  </w:style>
  <w:style w:type="character" w:customStyle="1" w:styleId="10">
    <w:name w:val="Нижний колонтитул Знак"/>
    <w:basedOn w:val="2"/>
    <w:link w:val="6"/>
    <w:qFormat/>
    <w:uiPriority w:val="99"/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966</Words>
  <Characters>5509</Characters>
  <Lines>45</Lines>
  <Paragraphs>12</Paragraphs>
  <TotalTime>174</TotalTime>
  <ScaleCrop>false</ScaleCrop>
  <LinksUpToDate>false</LinksUpToDate>
  <CharactersWithSpaces>6463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2022-07-26T10:29:00Z</dcterms:created>
  <dc:creator>111111 1111111</dc:creator>
  <cp:lastModifiedBy>shestakova</cp:lastModifiedBy>
  <cp:lastPrinted>2017-09-13T12:53:00Z</cp:lastPrinted>
  <dcterms:modified xsi:type="dcterms:W3CDTF">2022-08-08T05:13:53Z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61D95FD17AEB47C49D94D59518DFC654</vt:lpwstr>
  </property>
</Properties>
</file>