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B6CF" w14:textId="77777777" w:rsidR="001E39AB" w:rsidRPr="003D258B" w:rsidRDefault="001E39AB" w:rsidP="00FD7FED">
      <w:pPr>
        <w:pStyle w:val="a3"/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258B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1DA17A7" w14:textId="04D42BFE" w:rsidR="001E39AB" w:rsidRDefault="001E39AB" w:rsidP="00FD7FED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D258B">
        <w:rPr>
          <w:rFonts w:asciiTheme="minorHAnsi" w:hAnsiTheme="minorHAnsi" w:cstheme="minorHAnsi"/>
          <w:sz w:val="24"/>
          <w:szCs w:val="24"/>
        </w:rPr>
        <w:t xml:space="preserve">Арт. </w:t>
      </w:r>
      <w:r w:rsidR="00FD7FED" w:rsidRPr="00FD7FED">
        <w:rPr>
          <w:rFonts w:asciiTheme="minorHAnsi" w:hAnsiTheme="minorHAnsi" w:cstheme="minorHAnsi"/>
          <w:sz w:val="24"/>
          <w:szCs w:val="24"/>
        </w:rPr>
        <w:t>51957-1P-3000</w:t>
      </w:r>
    </w:p>
    <w:p w14:paraId="5AA8509D" w14:textId="77777777" w:rsidR="00FD7FED" w:rsidRPr="003D258B" w:rsidRDefault="00FD7FED" w:rsidP="00FD7FED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CA531D" w14:textId="77777777" w:rsidR="001E39AB" w:rsidRPr="003D258B" w:rsidRDefault="001E39A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3D258B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72E1B37E" w14:textId="66E72012" w:rsidR="00A32E27" w:rsidRDefault="00A32E27" w:rsidP="003D258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A32E27">
        <w:rPr>
          <w:rFonts w:asciiTheme="minorHAnsi" w:hAnsiTheme="minorHAnsi" w:cstheme="minorHAnsi"/>
          <w:sz w:val="24"/>
          <w:szCs w:val="24"/>
        </w:rPr>
        <w:t xml:space="preserve">Пандус-книжка, телескопический, </w:t>
      </w:r>
      <w:r w:rsidR="004C1674">
        <w:rPr>
          <w:rFonts w:asciiTheme="minorHAnsi" w:hAnsiTheme="minorHAnsi" w:cstheme="minorHAnsi"/>
          <w:sz w:val="24"/>
          <w:szCs w:val="24"/>
        </w:rPr>
        <w:t>стационарный</w:t>
      </w:r>
      <w:r w:rsidRPr="00A32E27">
        <w:rPr>
          <w:rFonts w:asciiTheme="minorHAnsi" w:hAnsiTheme="minorHAnsi" w:cstheme="minorHAnsi"/>
          <w:sz w:val="24"/>
          <w:szCs w:val="24"/>
        </w:rPr>
        <w:t>, с противоскользящим покрытием, алюминий, 2 мм</w:t>
      </w:r>
    </w:p>
    <w:p w14:paraId="455EC855" w14:textId="025ADD20" w:rsidR="003D258B" w:rsidRPr="00336BF1" w:rsidRDefault="003D258B" w:rsidP="003D258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36BF1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336B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1A4163" w14:textId="1CD4302C" w:rsidR="00D444CE" w:rsidRDefault="00247A1F" w:rsidP="003D258B">
      <w:pPr>
        <w:rPr>
          <w:rFonts w:asciiTheme="minorHAnsi" w:eastAsia="Calibri" w:hAnsiTheme="minorHAnsi" w:cstheme="minorHAnsi"/>
          <w:sz w:val="24"/>
          <w:szCs w:val="24"/>
        </w:rPr>
      </w:pPr>
      <w:r w:rsidRPr="00247A1F">
        <w:rPr>
          <w:rFonts w:asciiTheme="minorHAnsi" w:eastAsia="Calibri" w:hAnsiTheme="minorHAnsi" w:cstheme="minorHAnsi"/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192E8B81" w14:textId="04BC411A" w:rsidR="001E39AB" w:rsidRPr="003D258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336BF1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7E69E6" w:rsidRPr="003D258B" w14:paraId="1B709E18" w14:textId="77777777" w:rsidTr="00AA0237">
        <w:tc>
          <w:tcPr>
            <w:tcW w:w="2982" w:type="dxa"/>
            <w:shd w:val="clear" w:color="auto" w:fill="auto"/>
          </w:tcPr>
          <w:p w14:paraId="402DF3D9" w14:textId="77777777" w:rsidR="007E69E6" w:rsidRPr="003D258B" w:rsidRDefault="007E69E6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  <w:p w14:paraId="3DF0A380" w14:textId="77777777" w:rsidR="007E69E6" w:rsidRPr="003D258B" w:rsidRDefault="007E69E6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auto"/>
          </w:tcPr>
          <w:p w14:paraId="53BD2CE8" w14:textId="7EC82EA3" w:rsidR="007E69E6" w:rsidRPr="003D258B" w:rsidRDefault="001C5FF7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>Издели</w:t>
            </w:r>
            <w:r w:rsidR="00930A03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</w:t>
            </w:r>
            <w:r w:rsidR="001B6205">
              <w:rPr>
                <w:rFonts w:asciiTheme="minorHAnsi" w:hAnsiTheme="minorHAnsi" w:cstheme="minorHAnsi"/>
                <w:sz w:val="24"/>
                <w:szCs w:val="24"/>
              </w:rPr>
              <w:t xml:space="preserve">раздвижные 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>рампы на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складном </w:t>
            </w:r>
            <w:r w:rsidRPr="001B6205">
              <w:rPr>
                <w:rFonts w:asciiTheme="minorHAnsi" w:hAnsiTheme="minorHAnsi" w:cstheme="minorHAnsi"/>
                <w:sz w:val="24"/>
                <w:szCs w:val="24"/>
              </w:rPr>
              <w:t>металлическом</w:t>
            </w:r>
            <w:r w:rsidR="001859D8" w:rsidRPr="001B6205">
              <w:rPr>
                <w:rFonts w:asciiTheme="minorHAnsi" w:hAnsiTheme="minorHAnsi" w:cstheme="minorHAnsi"/>
                <w:sz w:val="24"/>
                <w:szCs w:val="24"/>
              </w:rPr>
              <w:t xml:space="preserve"> каркасе</w:t>
            </w:r>
            <w:r w:rsidR="00BC346B" w:rsidRPr="001B620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 Устройство изготовлено в антивандальном исполнении и имеет высокие прочностные характеристики, что обеспечивает высокую грузоподъёмность. Рампы изделия </w:t>
            </w:r>
            <w:r w:rsidR="00A8124B" w:rsidRPr="00A8124B">
              <w:rPr>
                <w:rFonts w:asciiTheme="minorHAnsi" w:hAnsiTheme="minorHAnsi" w:cstheme="minorHAnsi"/>
                <w:sz w:val="24"/>
                <w:szCs w:val="24"/>
              </w:rPr>
              <w:t>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</w:t>
            </w:r>
            <w:r w:rsidR="00A812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124B" w:rsidRPr="00A8124B">
              <w:rPr>
                <w:rFonts w:asciiTheme="minorHAnsi" w:hAnsiTheme="minorHAnsi" w:cstheme="minorHAnsi"/>
                <w:sz w:val="24"/>
                <w:szCs w:val="24"/>
              </w:rPr>
              <w:t xml:space="preserve">Универсальная фиксирующая настройка через </w:t>
            </w:r>
            <w:r w:rsidR="00A8124B" w:rsidRPr="001B6205">
              <w:rPr>
                <w:rFonts w:asciiTheme="minorHAnsi" w:hAnsiTheme="minorHAnsi" w:cstheme="minorHAnsi"/>
                <w:sz w:val="24"/>
                <w:szCs w:val="24"/>
              </w:rPr>
              <w:t xml:space="preserve">каждые 100мм, обеспечивает возможность регулировки длины рамп от </w:t>
            </w:r>
            <w:r w:rsidR="00BC346B" w:rsidRPr="001B6205">
              <w:rPr>
                <w:rFonts w:asciiTheme="minorHAnsi" w:hAnsiTheme="minorHAnsi" w:cstheme="minorHAnsi"/>
                <w:sz w:val="24"/>
                <w:szCs w:val="24"/>
              </w:rPr>
              <w:t>1300</w:t>
            </w:r>
            <w:r w:rsidR="00A8124B" w:rsidRPr="001B6205">
              <w:rPr>
                <w:rFonts w:asciiTheme="minorHAnsi" w:hAnsiTheme="minorHAnsi" w:cstheme="minorHAnsi"/>
                <w:sz w:val="24"/>
                <w:szCs w:val="24"/>
              </w:rPr>
              <w:t>мм до 3000мм.</w:t>
            </w:r>
            <w:r w:rsidR="00A812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В виду ограниченного места, пандус оборудован </w:t>
            </w:r>
            <w:r w:rsidRPr="001F3FAB">
              <w:rPr>
                <w:rFonts w:asciiTheme="minorHAnsi" w:hAnsiTheme="minorHAnsi" w:cstheme="minorHAnsi"/>
                <w:sz w:val="24"/>
                <w:szCs w:val="24"/>
              </w:rPr>
              <w:t>складным механизмом и ручк</w:t>
            </w:r>
            <w:r w:rsidR="00310C3A" w:rsidRPr="001F3FAB"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Pr="001F3FAB">
              <w:rPr>
                <w:rFonts w:asciiTheme="minorHAnsi" w:hAnsiTheme="minorHAnsi" w:cstheme="minorHAnsi"/>
                <w:sz w:val="24"/>
                <w:szCs w:val="24"/>
              </w:rPr>
              <w:t>, что позволяет без труда закрепить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 пандус на вертикальной поверхности и </w:t>
            </w:r>
            <w:r w:rsidRPr="001A374C">
              <w:rPr>
                <w:rFonts w:asciiTheme="minorHAnsi" w:hAnsiTheme="minorHAnsi" w:cstheme="minorHAnsi"/>
                <w:sz w:val="24"/>
                <w:szCs w:val="24"/>
              </w:rPr>
              <w:t>разложить на лестничном марше по необходимости.</w:t>
            </w:r>
            <w:r w:rsidR="00760696" w:rsidRPr="001A37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7A1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</w:t>
            </w:r>
            <w:r w:rsidRPr="001C5FF7">
              <w:rPr>
                <w:rFonts w:asciiTheme="minorHAnsi" w:hAnsiTheme="minorHAnsi" w:cstheme="minorHAnsi"/>
                <w:sz w:val="24"/>
                <w:szCs w:val="24"/>
              </w:rPr>
              <w:t xml:space="preserve">Пандус предназначен для адаптации объектов на которых не предоставляется возможности создания «доступной среды» по нормативам в связи с ограниченным пространством — подъездов жилых домов, узких лестничных маршей.  </w:t>
            </w:r>
          </w:p>
        </w:tc>
      </w:tr>
      <w:tr w:rsidR="007E69E6" w:rsidRPr="003D258B" w14:paraId="022210F5" w14:textId="77777777" w:rsidTr="00AA0237">
        <w:tc>
          <w:tcPr>
            <w:tcW w:w="2982" w:type="dxa"/>
            <w:shd w:val="clear" w:color="auto" w:fill="auto"/>
          </w:tcPr>
          <w:p w14:paraId="4A6DC214" w14:textId="5E51AB3C" w:rsidR="007E69E6" w:rsidRPr="003D258B" w:rsidRDefault="00FD600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600B">
              <w:rPr>
                <w:rFonts w:asciiTheme="minorHAnsi" w:hAnsiTheme="minorHAnsi" w:cstheme="minorHAnsi"/>
                <w:sz w:val="24"/>
                <w:szCs w:val="24"/>
              </w:rPr>
              <w:t>Требования к марке стали</w:t>
            </w:r>
          </w:p>
        </w:tc>
        <w:tc>
          <w:tcPr>
            <w:tcW w:w="6652" w:type="dxa"/>
            <w:shd w:val="clear" w:color="auto" w:fill="auto"/>
          </w:tcPr>
          <w:p w14:paraId="6FBB5E6B" w14:textId="1AB6E4CB" w:rsidR="007E69E6" w:rsidRPr="003D258B" w:rsidRDefault="00DA5A6B" w:rsidP="004C16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5A6B"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высоких эксплуатационных характеристик и антикоррозийных свойств рампы должны быть изготовлены из алюминиевого листа толщиной не менее 2 мм.</w:t>
            </w:r>
            <w:r w:rsidR="004C167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 w:rsidR="00DA5890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надежности конструкции </w:t>
            </w:r>
            <w:r w:rsidR="005A116E">
              <w:rPr>
                <w:rFonts w:asciiTheme="minorHAnsi" w:hAnsiTheme="minorHAnsi" w:cstheme="minorHAnsi"/>
                <w:sz w:val="24"/>
                <w:szCs w:val="24"/>
              </w:rPr>
              <w:t xml:space="preserve">поперечные </w:t>
            </w:r>
            <w:r w:rsidR="00C635F3">
              <w:rPr>
                <w:rFonts w:asciiTheme="minorHAnsi" w:hAnsiTheme="minorHAnsi" w:cstheme="minorHAnsi"/>
                <w:sz w:val="24"/>
                <w:szCs w:val="24"/>
              </w:rPr>
              <w:t>направляющие должны</w:t>
            </w:r>
            <w:r w:rsidR="00310C3A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5A116E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310C3A">
              <w:rPr>
                <w:rFonts w:asciiTheme="minorHAnsi" w:hAnsiTheme="minorHAnsi" w:cstheme="minorHAnsi"/>
                <w:sz w:val="24"/>
                <w:szCs w:val="24"/>
              </w:rPr>
              <w:t xml:space="preserve"> из</w:t>
            </w:r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 xml:space="preserve"> стали </w:t>
            </w:r>
            <w:r w:rsidR="0089795A">
              <w:rPr>
                <w:rFonts w:asciiTheme="minorHAnsi" w:hAnsiTheme="minorHAnsi" w:cstheme="minorHAnsi"/>
                <w:sz w:val="24"/>
                <w:szCs w:val="24"/>
              </w:rPr>
              <w:t xml:space="preserve">марки </w:t>
            </w:r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 xml:space="preserve">не ниже Ст08пс, толщиной не менее </w:t>
            </w:r>
            <w:r w:rsidR="00B926F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>мм и окрашен</w:t>
            </w:r>
            <w:r w:rsidR="0089795A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>порошково</w:t>
            </w:r>
            <w:proofErr w:type="spellEnd"/>
            <w:r w:rsidR="00310C3A" w:rsidRPr="00310C3A">
              <w:rPr>
                <w:rFonts w:asciiTheme="minorHAnsi" w:hAnsiTheme="minorHAnsi" w:cstheme="minorHAnsi"/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</w:t>
            </w:r>
            <w:r w:rsidRPr="00DA5A6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DA5A6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Площадки для въезда/съезда должны быть изготовлены из марки стали не ниже Ст08пс, толщиной не менее 2мм и окрашены </w:t>
            </w:r>
            <w:proofErr w:type="spellStart"/>
            <w:r w:rsidRPr="00DA5A6B">
              <w:rPr>
                <w:rFonts w:asciiTheme="minorHAnsi" w:hAnsiTheme="minorHAnsi" w:cstheme="minorHAnsi"/>
                <w:sz w:val="24"/>
                <w:szCs w:val="24"/>
              </w:rPr>
              <w:t>порошково</w:t>
            </w:r>
            <w:proofErr w:type="spellEnd"/>
            <w:r w:rsidRPr="00DA5A6B">
              <w:rPr>
                <w:rFonts w:asciiTheme="minorHAnsi" w:hAnsiTheme="minorHAnsi" w:cstheme="minorHAnsi"/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</w:t>
            </w:r>
            <w:r w:rsidR="007606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Для обеспечения надежного крепления ф</w:t>
            </w:r>
            <w:r w:rsidR="00760696" w:rsidRPr="00760696">
              <w:rPr>
                <w:rFonts w:asciiTheme="minorHAnsi" w:hAnsiTheme="minorHAnsi" w:cstheme="minorHAnsi"/>
                <w:sz w:val="24"/>
                <w:szCs w:val="24"/>
              </w:rPr>
              <w:t>ланц</w:t>
            </w:r>
            <w:r w:rsidR="00760696">
              <w:rPr>
                <w:rFonts w:asciiTheme="minorHAnsi" w:hAnsiTheme="minorHAnsi" w:cstheme="minorHAnsi"/>
                <w:sz w:val="24"/>
                <w:szCs w:val="24"/>
              </w:rPr>
              <w:t xml:space="preserve">ы должны </w:t>
            </w:r>
            <w:r w:rsidR="00DA5890">
              <w:rPr>
                <w:rFonts w:asciiTheme="minorHAnsi" w:hAnsiTheme="minorHAnsi" w:cstheme="minorHAnsi"/>
                <w:sz w:val="24"/>
                <w:szCs w:val="24"/>
              </w:rPr>
              <w:t xml:space="preserve">быть </w:t>
            </w:r>
            <w:r w:rsidR="00DA5890" w:rsidRPr="00760696">
              <w:rPr>
                <w:rFonts w:asciiTheme="minorHAnsi" w:hAnsiTheme="minorHAnsi" w:cstheme="minorHAnsi"/>
                <w:sz w:val="24"/>
                <w:szCs w:val="24"/>
              </w:rPr>
              <w:t>выполненными</w:t>
            </w:r>
            <w:r w:rsidR="00760696" w:rsidRPr="00760696">
              <w:rPr>
                <w:rFonts w:asciiTheme="minorHAnsi" w:hAnsiTheme="minorHAnsi" w:cstheme="minorHAnsi"/>
                <w:sz w:val="24"/>
                <w:szCs w:val="24"/>
              </w:rPr>
              <w:t xml:space="preserve"> из стали марки не ниже Ст3, толщиной не менее 5мм</w:t>
            </w:r>
            <w:r w:rsidR="007606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5890" w:rsidRPr="00DA5890">
              <w:rPr>
                <w:rFonts w:asciiTheme="minorHAnsi" w:hAnsiTheme="minorHAnsi" w:cstheme="minorHAnsi"/>
                <w:sz w:val="24"/>
                <w:szCs w:val="24"/>
              </w:rPr>
              <w:t xml:space="preserve">и окрашены </w:t>
            </w:r>
            <w:proofErr w:type="spellStart"/>
            <w:r w:rsidR="00DA5890" w:rsidRPr="00DA5890">
              <w:rPr>
                <w:rFonts w:asciiTheme="minorHAnsi" w:hAnsiTheme="minorHAnsi" w:cstheme="minorHAnsi"/>
                <w:sz w:val="24"/>
                <w:szCs w:val="24"/>
              </w:rPr>
              <w:t>порошково</w:t>
            </w:r>
            <w:proofErr w:type="spellEnd"/>
            <w:r w:rsidR="00DA5890" w:rsidRPr="00DA5890">
              <w:rPr>
                <w:rFonts w:asciiTheme="minorHAnsi" w:hAnsiTheme="minorHAnsi" w:cstheme="minorHAnsi"/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                                             </w:t>
            </w:r>
            <w:r w:rsidR="00760696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A5A6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Рампы должны быть оснащены фиксаторами, изготовленными из латуни и алюминия толщиной не менее 3 мм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271DA" w:rsidRPr="003D258B" w14:paraId="06B88E6E" w14:textId="77777777" w:rsidTr="00AA0237">
        <w:tc>
          <w:tcPr>
            <w:tcW w:w="2982" w:type="dxa"/>
            <w:shd w:val="clear" w:color="auto" w:fill="auto"/>
          </w:tcPr>
          <w:p w14:paraId="6FF131A3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Требование к конструкции пандуса</w:t>
            </w:r>
          </w:p>
        </w:tc>
        <w:tc>
          <w:tcPr>
            <w:tcW w:w="6652" w:type="dxa"/>
            <w:shd w:val="clear" w:color="auto" w:fill="auto"/>
          </w:tcPr>
          <w:p w14:paraId="231A381B" w14:textId="66EAB443" w:rsidR="0089795A" w:rsidRDefault="00FD600B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Конструктивно изделие должно состоять</w:t>
            </w:r>
            <w:r w:rsidR="001A374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из рамп </w:t>
            </w:r>
            <w:r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в количестве не менее двух штук,</w:t>
            </w:r>
            <w:r w:rsidRPr="00FD60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соединённ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ых</w:t>
            </w:r>
            <w:r w:rsidRPr="00FD60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между собой </w:t>
            </w:r>
            <w:r w:rsidRPr="0089795A">
              <w:rPr>
                <w:rFonts w:asciiTheme="minorHAnsi" w:eastAsia="Calibri" w:hAnsiTheme="minorHAnsi" w:cstheme="minorHAnsi"/>
                <w:sz w:val="24"/>
                <w:szCs w:val="24"/>
              </w:rPr>
              <w:t>поперечными направляющими</w:t>
            </w:r>
            <w:r w:rsidR="0089795A" w:rsidRPr="0089795A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="0089795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в количестве не менее двух штук, </w:t>
            </w:r>
            <w:r w:rsidR="0089795A">
              <w:rPr>
                <w:rFonts w:asciiTheme="minorHAnsi" w:eastAsia="Calibri" w:hAnsiTheme="minorHAnsi" w:cstheme="minorHAnsi"/>
                <w:sz w:val="24"/>
                <w:szCs w:val="24"/>
              </w:rPr>
              <w:t>оснащенн</w:t>
            </w:r>
            <w:r w:rsidR="004C63FB">
              <w:rPr>
                <w:rFonts w:asciiTheme="minorHAnsi" w:eastAsia="Calibri" w:hAnsiTheme="minorHAnsi" w:cstheme="minorHAnsi"/>
                <w:sz w:val="24"/>
                <w:szCs w:val="24"/>
              </w:rPr>
              <w:t>ыми</w:t>
            </w:r>
            <w:r w:rsidR="0089795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металлическими осями, для обеспечения компактности устройства в сложенном виде. </w:t>
            </w:r>
            <w:r w:rsidRPr="00FD60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1E1ECF2D" w14:textId="551252E5" w:rsidR="001859D8" w:rsidRDefault="001859D8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859D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Конструктивно каждая рампа состоит из трех секций, выполненных их алюминиевого профиля и оснащенных противоскользящей влагоустойчивой лентой, для обеспечения безопасного передвижения. </w:t>
            </w:r>
            <w:r w:rsidR="002B6E10" w:rsidRPr="002B6E1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В виду возможного съезда колёс инвалидного кресла с пандуса, каждая рампа должна быть оборудована бортиками </w:t>
            </w:r>
            <w:r w:rsidRPr="001859D8">
              <w:rPr>
                <w:rFonts w:asciiTheme="minorHAnsi" w:eastAsia="Calibri" w:hAnsiTheme="minorHAnsi" w:cstheme="minorHAnsi"/>
                <w:sz w:val="24"/>
                <w:szCs w:val="24"/>
              </w:rPr>
              <w:t>безопасности высотой: 1-ая секция не менее 39 мм, 2-ая секция не менее 48мм, 3-я секция не менее 57мм. Для обеспечения свободного въезда/съезда концы рамп должны быть оснащены площадками,</w:t>
            </w:r>
            <w:r w:rsidR="00FF76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выполненными из стали марки не ниже Ст08, толщиной не менее 2мм</w:t>
            </w:r>
            <w:r w:rsidR="004C16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  <w:r w:rsidRPr="001859D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Для обеспечения прочного скрепления и надежной фиксации на определенную длину раздвижных направляющих, рампы оснащены фиксаторами, изготовленными из латуни и алюминия толщиной не менее 3 мм.                                                                         </w:t>
            </w:r>
          </w:p>
          <w:p w14:paraId="2EFC8B2A" w14:textId="661C7295" w:rsidR="001859D8" w:rsidRDefault="00C635F3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Для обеспечения надежности конструкции и высоких эксплуатационных характеристик поперечные направляющие должны быть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>выполнен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ы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из стали марки не ниже Ст08, толщиной не менее 3мм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Для обеспечения компактности изделия в сложенном виде направляющие должны быть оснащены металлическими осями, выполненными из </w:t>
            </w:r>
            <w:r w:rsidR="008449C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металлических прутков 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марки не ниже Ст3.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Для обеспечения надежного крепления пандуса к стене, 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поперечные направляющие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>должн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>ы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быть оборудован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>ы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фланц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>ами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выполненными из стали марки не ниже Ст3, толщиной не менее 5мм</w:t>
            </w:r>
            <w:r w:rsidR="008449C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Каждый фланец должен иметь </w:t>
            </w:r>
            <w:r w:rsidRPr="00C635F3">
              <w:rPr>
                <w:rFonts w:asciiTheme="minorHAnsi" w:eastAsia="Calibri" w:hAnsiTheme="minorHAnsi" w:cstheme="minorHAnsi"/>
                <w:sz w:val="24"/>
                <w:szCs w:val="24"/>
              </w:rPr>
              <w:t>не менее 3х крепежных отверстий</w:t>
            </w:r>
            <w:r w:rsidR="006B5B9A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="0070279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2A03C007" w14:textId="7AFB7E52" w:rsidR="001E39AB" w:rsidRDefault="00702799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П</w:t>
            </w:r>
            <w:r w:rsidR="00FD600B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андус должен быть оборудован складным механизмом и </w:t>
            </w:r>
            <w:r w:rsidR="004C16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откидной металлической </w:t>
            </w:r>
            <w:r w:rsidR="00FD600B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ручк</w:t>
            </w:r>
            <w:r w:rsidR="00091313">
              <w:rPr>
                <w:rFonts w:asciiTheme="minorHAnsi" w:eastAsia="Calibri" w:hAnsiTheme="minorHAnsi" w:cstheme="minorHAnsi"/>
                <w:sz w:val="24"/>
                <w:szCs w:val="24"/>
              </w:rPr>
              <w:t>ой</w:t>
            </w:r>
            <w:r w:rsidR="00FD600B" w:rsidRPr="00336BF1">
              <w:rPr>
                <w:rFonts w:asciiTheme="minorHAnsi" w:eastAsia="Calibri" w:hAnsiTheme="minorHAnsi" w:cstheme="minorHAnsi"/>
                <w:sz w:val="24"/>
                <w:szCs w:val="24"/>
              </w:rPr>
              <w:t>, что обеспечит возможность закрепить пандус на вертикальной поверхности и разложить на лестничном марше по необходимости.</w:t>
            </w:r>
            <w:r w:rsidR="00FD60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</w:t>
            </w:r>
            <w:r w:rsidR="00930A0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                                                           </w:t>
            </w:r>
            <w:r w:rsidR="004F4D4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r w:rsidR="000D5E1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Для обеспечения фиксации </w:t>
            </w:r>
            <w:r w:rsidR="007E338E">
              <w:rPr>
                <w:rFonts w:asciiTheme="minorHAnsi" w:eastAsia="Calibri" w:hAnsiTheme="minorHAnsi" w:cstheme="minorHAnsi"/>
                <w:sz w:val="24"/>
                <w:szCs w:val="24"/>
              </w:rPr>
              <w:t>пандуса на вертикальной поверхности,</w:t>
            </w:r>
            <w:r w:rsidR="000D5E1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изделие должно быть укомплектовано кронштейнами с магнитными фиксаторами, в количестве не менее 2х штук</w:t>
            </w:r>
            <w:r w:rsidR="007E338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="000D5E13">
              <w:rPr>
                <w:rFonts w:asciiTheme="minorHAnsi" w:eastAsia="Calibri" w:hAnsiTheme="minorHAnsi" w:cstheme="minorHAnsi"/>
                <w:sz w:val="24"/>
                <w:szCs w:val="24"/>
              </w:rPr>
              <w:t>выполнен</w:t>
            </w:r>
            <w:r w:rsidR="007E338E">
              <w:rPr>
                <w:rFonts w:asciiTheme="minorHAnsi" w:eastAsia="Calibri" w:hAnsiTheme="minorHAnsi" w:cstheme="minorHAnsi"/>
                <w:sz w:val="24"/>
                <w:szCs w:val="24"/>
              </w:rPr>
              <w:t>ными</w:t>
            </w:r>
            <w:r w:rsidR="000D5E1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0D5E13" w:rsidRPr="000D5E1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из </w:t>
            </w:r>
            <w:r w:rsidR="00091313" w:rsidRPr="000D5E13">
              <w:rPr>
                <w:rFonts w:asciiTheme="minorHAnsi" w:eastAsia="Calibri" w:hAnsiTheme="minorHAnsi" w:cstheme="minorHAnsi"/>
                <w:sz w:val="24"/>
                <w:szCs w:val="24"/>
              </w:rPr>
              <w:t>стали марки не ниже Ст3, толщиной не менее 1мм.</w:t>
            </w:r>
            <w:r w:rsidR="007E338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Каждый кронштейн должен иметь не менее 2х отверстий для крепления на вертикальную поверхность.</w:t>
            </w:r>
            <w:r w:rsidR="00091313" w:rsidRPr="000D5E1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130A219F" w14:textId="34B9A374" w:rsidR="00FF7666" w:rsidRPr="00AF3233" w:rsidRDefault="00FF7666" w:rsidP="003D258B">
            <w:pPr>
              <w:pStyle w:val="a3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  <w:r w:rsidRPr="00FF7666">
              <w:rPr>
                <w:rFonts w:asciiTheme="minorHAnsi" w:eastAsia="Calibri" w:hAnsiTheme="minorHAnsi" w:cstheme="minorHAnsi"/>
                <w:sz w:val="24"/>
                <w:szCs w:val="24"/>
              </w:rPr>
              <w:t>Все элементы телескопических рамп не имеют острых углов и изготовлены промышленным способом.</w:t>
            </w:r>
          </w:p>
        </w:tc>
      </w:tr>
      <w:tr w:rsidR="00C271DA" w:rsidRPr="003D258B" w14:paraId="3DC2198E" w14:textId="77777777" w:rsidTr="00AA0237">
        <w:tc>
          <w:tcPr>
            <w:tcW w:w="2982" w:type="dxa"/>
            <w:shd w:val="clear" w:color="auto" w:fill="auto"/>
          </w:tcPr>
          <w:p w14:paraId="713CD83E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6CD3E02E" w14:textId="041510D2" w:rsidR="00D82762" w:rsidRDefault="00113EBE" w:rsidP="00113E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>В виду необходимости соответствия длины пандуса длине стандартного лестничного марша,</w:t>
            </w:r>
            <w:r w:rsidR="00D82762">
              <w:rPr>
                <w:rFonts w:asciiTheme="minorHAnsi" w:hAnsiTheme="minorHAnsi" w:cstheme="minorHAnsi"/>
                <w:sz w:val="24"/>
                <w:szCs w:val="24"/>
              </w:rPr>
              <w:t xml:space="preserve"> его максимальная длина должна быть не менее 3000мм.</w:t>
            </w:r>
            <w:r w:rsidR="004C17D1">
              <w:rPr>
                <w:rFonts w:asciiTheme="minorHAnsi" w:hAnsiTheme="minorHAnsi" w:cstheme="minorHAnsi"/>
                <w:sz w:val="24"/>
                <w:szCs w:val="24"/>
              </w:rPr>
              <w:t xml:space="preserve"> Ф</w:t>
            </w:r>
            <w:r w:rsidR="00D82762" w:rsidRPr="00D82762">
              <w:rPr>
                <w:rFonts w:asciiTheme="minorHAnsi" w:hAnsiTheme="minorHAnsi" w:cstheme="minorHAnsi"/>
                <w:sz w:val="24"/>
                <w:szCs w:val="24"/>
              </w:rPr>
              <w:t xml:space="preserve">иксирующая настройка через каждые 100мм, </w:t>
            </w:r>
            <w:r w:rsidR="00D82762">
              <w:rPr>
                <w:rFonts w:asciiTheme="minorHAnsi" w:hAnsiTheme="minorHAnsi" w:cstheme="minorHAnsi"/>
                <w:sz w:val="24"/>
                <w:szCs w:val="24"/>
              </w:rPr>
              <w:t xml:space="preserve">должна </w:t>
            </w:r>
            <w:r w:rsidR="00D82762" w:rsidRPr="00D82762">
              <w:rPr>
                <w:rFonts w:asciiTheme="minorHAnsi" w:hAnsiTheme="minorHAnsi" w:cstheme="minorHAnsi"/>
                <w:sz w:val="24"/>
                <w:szCs w:val="24"/>
              </w:rPr>
              <w:t>обеспечива</w:t>
            </w:r>
            <w:r w:rsidR="00D82762">
              <w:rPr>
                <w:rFonts w:asciiTheme="minorHAnsi" w:hAnsiTheme="minorHAnsi" w:cstheme="minorHAnsi"/>
                <w:sz w:val="24"/>
                <w:szCs w:val="24"/>
              </w:rPr>
              <w:t>ть</w:t>
            </w:r>
            <w:r w:rsidR="00D82762" w:rsidRPr="00D82762">
              <w:rPr>
                <w:rFonts w:asciiTheme="minorHAnsi" w:hAnsiTheme="minorHAnsi" w:cstheme="minorHAnsi"/>
                <w:sz w:val="24"/>
                <w:szCs w:val="24"/>
              </w:rPr>
              <w:t xml:space="preserve"> возможность регулировки длины рамп от 1300мм до 3000мм.</w:t>
            </w:r>
          </w:p>
          <w:p w14:paraId="275A8CD3" w14:textId="7546950F" w:rsidR="00113EBE" w:rsidRPr="00113EBE" w:rsidRDefault="00113EBE" w:rsidP="00113E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>В виду ограниченного места при установке,</w:t>
            </w:r>
            <w:r w:rsidR="00765F77">
              <w:rPr>
                <w:rFonts w:asciiTheme="minorHAnsi" w:hAnsiTheme="minorHAnsi" w:cstheme="minorHAnsi"/>
                <w:sz w:val="24"/>
                <w:szCs w:val="24"/>
              </w:rPr>
              <w:t xml:space="preserve"> ширина пандуса в разложенном виде, с учетом элементов крепления должна быть не более 858мм</w:t>
            </w:r>
            <w:r w:rsidR="008A1F35">
              <w:rPr>
                <w:rFonts w:asciiTheme="minorHAnsi" w:hAnsiTheme="minorHAnsi" w:cstheme="minorHAnsi"/>
                <w:sz w:val="24"/>
                <w:szCs w:val="24"/>
              </w:rPr>
              <w:t xml:space="preserve">, высота не более </w:t>
            </w:r>
            <w:r w:rsidR="007E338E">
              <w:rPr>
                <w:rFonts w:asciiTheme="minorHAnsi" w:hAnsiTheme="minorHAnsi" w:cstheme="minorHAnsi"/>
                <w:sz w:val="24"/>
                <w:szCs w:val="24"/>
              </w:rPr>
              <w:t>60мм.</w:t>
            </w: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6B0C5E" w14:textId="1408B69F" w:rsidR="0040779D" w:rsidRDefault="00113EBE" w:rsidP="00113E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>Для обеспечения беспрепятственного использования людьми в различных креслах-колясках: ширина рамп должна быть не менее 20</w:t>
            </w:r>
            <w:r w:rsidR="004C17D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 xml:space="preserve"> мм каждая; расстояние между крайними точками рамп должно быть не менее 70</w:t>
            </w:r>
            <w:r w:rsidR="00765F7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13EBE">
              <w:rPr>
                <w:rFonts w:asciiTheme="minorHAnsi" w:hAnsiTheme="minorHAnsi" w:cstheme="minorHAnsi"/>
                <w:sz w:val="24"/>
                <w:szCs w:val="24"/>
              </w:rPr>
              <w:t xml:space="preserve">мм. </w:t>
            </w:r>
          </w:p>
          <w:p w14:paraId="39E91472" w14:textId="7F1597BC" w:rsidR="00857E79" w:rsidRPr="003D258B" w:rsidRDefault="001C5FF7" w:rsidP="00113E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1B3">
              <w:rPr>
                <w:rFonts w:asciiTheme="minorHAnsi" w:hAnsiTheme="minorHAnsi" w:cstheme="minorHAnsi"/>
                <w:sz w:val="24"/>
                <w:szCs w:val="24"/>
              </w:rPr>
              <w:t>Допустимые отклонения по размерам: не более 10 мм. Прямолинейность элементов не более 1 мм.</w:t>
            </w:r>
          </w:p>
        </w:tc>
      </w:tr>
      <w:tr w:rsidR="00D8631A" w:rsidRPr="003D258B" w14:paraId="7E542362" w14:textId="77777777" w:rsidTr="00AA0237">
        <w:tc>
          <w:tcPr>
            <w:tcW w:w="2982" w:type="dxa"/>
            <w:shd w:val="clear" w:color="auto" w:fill="auto"/>
          </w:tcPr>
          <w:p w14:paraId="114EFD59" w14:textId="3B9C89F5" w:rsidR="00D8631A" w:rsidRPr="00D8631A" w:rsidRDefault="00D8631A" w:rsidP="00D863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631A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652" w:type="dxa"/>
            <w:shd w:val="clear" w:color="auto" w:fill="auto"/>
          </w:tcPr>
          <w:p w14:paraId="1E5A03E5" w14:textId="7F6560C7" w:rsidR="00D8631A" w:rsidRPr="00D8631A" w:rsidRDefault="00D8631A" w:rsidP="00D863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631A">
              <w:rPr>
                <w:sz w:val="24"/>
                <w:szCs w:val="24"/>
              </w:rPr>
              <w:t>Для обеспечения презентабельного внешнего   вида сварные швы должны быть зачищены и заполированы.</w:t>
            </w:r>
          </w:p>
        </w:tc>
      </w:tr>
      <w:tr w:rsidR="00C271DA" w:rsidRPr="003D258B" w14:paraId="22568E53" w14:textId="77777777" w:rsidTr="00AA0237">
        <w:tc>
          <w:tcPr>
            <w:tcW w:w="2982" w:type="dxa"/>
            <w:shd w:val="clear" w:color="auto" w:fill="auto"/>
          </w:tcPr>
          <w:p w14:paraId="5A5B22A5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элементам, обеспечивающим крепеж </w:t>
            </w:r>
            <w:r w:rsidR="00C467BB" w:rsidRPr="003D258B">
              <w:rPr>
                <w:rFonts w:asciiTheme="minorHAnsi" w:hAnsiTheme="minorHAnsi" w:cstheme="minorHAnsi"/>
                <w:sz w:val="24"/>
                <w:szCs w:val="24"/>
              </w:rPr>
              <w:t>пандуса к поверхностям.</w:t>
            </w:r>
          </w:p>
        </w:tc>
        <w:tc>
          <w:tcPr>
            <w:tcW w:w="6652" w:type="dxa"/>
            <w:shd w:val="clear" w:color="auto" w:fill="auto"/>
          </w:tcPr>
          <w:p w14:paraId="754CE769" w14:textId="4F2689E7" w:rsidR="001E39AB" w:rsidRPr="003D258B" w:rsidRDefault="002927CE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Пандус крепится к стене</w:t>
            </w:r>
            <w:r w:rsidR="004E37B7">
              <w:rPr>
                <w:rFonts w:asciiTheme="minorHAnsi" w:hAnsiTheme="minorHAnsi" w:cstheme="minorHAnsi"/>
                <w:sz w:val="24"/>
                <w:szCs w:val="24"/>
              </w:rPr>
              <w:t xml:space="preserve"> посредством фланцев. Дл</w:t>
            </w:r>
            <w:r w:rsidR="009A0C8D">
              <w:rPr>
                <w:rFonts w:asciiTheme="minorHAnsi" w:hAnsiTheme="minorHAnsi" w:cstheme="minorHAnsi"/>
                <w:sz w:val="24"/>
                <w:szCs w:val="24"/>
              </w:rPr>
              <w:t xml:space="preserve">я удобства эксплуатации пандус оборудован откидной ручкой. </w:t>
            </w: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 В разложенном виде пандус опирается на каждую ступеньку лестницы, что позволяет равномерно распределить нагрузку при использовании, в сложенном виде пандус фиксируется </w:t>
            </w:r>
            <w:r w:rsidR="009A0C8D">
              <w:rPr>
                <w:rFonts w:asciiTheme="minorHAnsi" w:hAnsiTheme="minorHAnsi" w:cstheme="minorHAnsi"/>
                <w:sz w:val="24"/>
                <w:szCs w:val="24"/>
              </w:rPr>
              <w:t>посредством магнитны</w:t>
            </w:r>
            <w:r w:rsidR="004E37B7">
              <w:rPr>
                <w:rFonts w:asciiTheme="minorHAnsi" w:hAnsiTheme="minorHAnsi" w:cstheme="minorHAnsi"/>
                <w:sz w:val="24"/>
                <w:szCs w:val="24"/>
              </w:rPr>
              <w:t>х фиксаторов</w:t>
            </w:r>
            <w:r w:rsidR="009A0C8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271DA" w:rsidRPr="003D258B" w14:paraId="24771F7E" w14:textId="77777777" w:rsidTr="00AA0237">
        <w:tc>
          <w:tcPr>
            <w:tcW w:w="2982" w:type="dxa"/>
            <w:shd w:val="clear" w:color="auto" w:fill="auto"/>
          </w:tcPr>
          <w:p w14:paraId="6D1B8903" w14:textId="759534EF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товарам/услугам/работам</w:t>
            </w:r>
          </w:p>
        </w:tc>
        <w:tc>
          <w:tcPr>
            <w:tcW w:w="6652" w:type="dxa"/>
            <w:shd w:val="clear" w:color="auto" w:fill="auto"/>
          </w:tcPr>
          <w:p w14:paraId="54643CA3" w14:textId="5B8A08E5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Изделия должны быть новыми и выполнены с учетом </w:t>
            </w:r>
            <w:r w:rsidR="003D258B" w:rsidRPr="003D258B">
              <w:rPr>
                <w:rFonts w:asciiTheme="minorHAnsi" w:hAnsiTheme="minorHAnsi" w:cstheme="minorHAnsi"/>
                <w:sz w:val="24"/>
                <w:szCs w:val="24"/>
              </w:rPr>
              <w:t>действующих</w:t>
            </w: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 ГОСТ и СП</w:t>
            </w:r>
          </w:p>
        </w:tc>
      </w:tr>
      <w:tr w:rsidR="00C271DA" w:rsidRPr="003D258B" w14:paraId="53412661" w14:textId="77777777" w:rsidTr="00AA0237">
        <w:trPr>
          <w:trHeight w:val="70"/>
        </w:trPr>
        <w:tc>
          <w:tcPr>
            <w:tcW w:w="2982" w:type="dxa"/>
            <w:shd w:val="clear" w:color="auto" w:fill="auto"/>
          </w:tcPr>
          <w:p w14:paraId="5F7E82B7" w14:textId="754A7071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13698C89" w14:textId="77777777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271DA" w:rsidRPr="003D258B" w14:paraId="2A33896E" w14:textId="77777777" w:rsidTr="00AA0237">
        <w:tc>
          <w:tcPr>
            <w:tcW w:w="2982" w:type="dxa"/>
            <w:shd w:val="clear" w:color="auto" w:fill="auto"/>
          </w:tcPr>
          <w:p w14:paraId="58A9DE40" w14:textId="73963D4A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731C92AA" w14:textId="65BA2C9A" w:rsidR="001E39AB" w:rsidRPr="003D258B" w:rsidRDefault="001E39AB" w:rsidP="003D2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58B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AB3CC3B" w14:textId="77777777" w:rsidR="003D258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</w:p>
    <w:p w14:paraId="5CB1BF45" w14:textId="159C5D4B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2A03A969" w14:textId="47DF582E" w:rsidR="003D258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Пандус – 1 шт</w:t>
      </w:r>
      <w:r w:rsidR="001F1527">
        <w:rPr>
          <w:rFonts w:asciiTheme="minorHAnsi" w:hAnsiTheme="minorHAnsi" w:cstheme="minorHAnsi"/>
          <w:sz w:val="24"/>
          <w:szCs w:val="24"/>
        </w:rPr>
        <w:t>.</w:t>
      </w:r>
    </w:p>
    <w:p w14:paraId="6986F7D6" w14:textId="20A07A2D" w:rsidR="003D258B" w:rsidRPr="0073315B" w:rsidRDefault="004E37B7" w:rsidP="003D258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Кронштейны с магнитными фиксаторами </w:t>
      </w:r>
      <w:r w:rsidR="003D258B" w:rsidRPr="002B45FA">
        <w:rPr>
          <w:rFonts w:asciiTheme="minorHAnsi" w:hAnsiTheme="minorHAnsi" w:cstheme="minorHAnsi"/>
          <w:sz w:val="24"/>
          <w:szCs w:val="24"/>
        </w:rPr>
        <w:t>-2 шт</w:t>
      </w:r>
      <w:r w:rsidR="001F1527">
        <w:rPr>
          <w:rFonts w:asciiTheme="minorHAnsi" w:hAnsiTheme="minorHAnsi" w:cstheme="minorHAnsi"/>
          <w:sz w:val="24"/>
          <w:szCs w:val="24"/>
        </w:rPr>
        <w:t>.</w:t>
      </w:r>
    </w:p>
    <w:p w14:paraId="79DEACA6" w14:textId="5BDE597C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1F1527">
        <w:rPr>
          <w:rFonts w:asciiTheme="minorHAnsi" w:hAnsiTheme="minorHAnsi" w:cstheme="minorHAnsi"/>
          <w:sz w:val="24"/>
          <w:szCs w:val="24"/>
        </w:rPr>
        <w:t>.</w:t>
      </w:r>
    </w:p>
    <w:p w14:paraId="6E924953" w14:textId="77777777" w:rsidR="003D258B" w:rsidRPr="0073315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7D13DA14" w14:textId="77777777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7DA224E0" w14:textId="77777777" w:rsidR="003D258B" w:rsidRPr="0073315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506DB011" w14:textId="77777777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1B085E69" w14:textId="77777777" w:rsidR="003D258B" w:rsidRPr="0073315B" w:rsidRDefault="003D258B" w:rsidP="003D258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2B1A9AA4" w14:textId="77777777" w:rsidR="003D258B" w:rsidRPr="0073315B" w:rsidRDefault="003D258B" w:rsidP="003D258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---</w:t>
      </w:r>
    </w:p>
    <w:p w14:paraId="73B33810" w14:textId="77777777" w:rsidR="001E39AB" w:rsidRPr="003D258B" w:rsidRDefault="001E39AB" w:rsidP="003D258B">
      <w:pPr>
        <w:rPr>
          <w:rFonts w:asciiTheme="minorHAnsi" w:hAnsiTheme="minorHAnsi" w:cstheme="minorHAnsi"/>
          <w:sz w:val="24"/>
          <w:szCs w:val="24"/>
        </w:rPr>
      </w:pPr>
    </w:p>
    <w:p w14:paraId="3D7AB9AB" w14:textId="77777777" w:rsidR="001E39AB" w:rsidRPr="003D258B" w:rsidRDefault="001E39AB" w:rsidP="003D258B">
      <w:pPr>
        <w:rPr>
          <w:rFonts w:asciiTheme="minorHAnsi" w:hAnsiTheme="minorHAnsi" w:cstheme="minorHAnsi"/>
          <w:sz w:val="24"/>
          <w:szCs w:val="24"/>
        </w:rPr>
      </w:pPr>
    </w:p>
    <w:p w14:paraId="2831B8B4" w14:textId="77777777" w:rsidR="008F2FBE" w:rsidRPr="003D258B" w:rsidRDefault="008F2FBE" w:rsidP="003D258B">
      <w:pPr>
        <w:rPr>
          <w:rFonts w:asciiTheme="minorHAnsi" w:hAnsiTheme="minorHAnsi" w:cstheme="minorHAnsi"/>
          <w:sz w:val="24"/>
          <w:szCs w:val="24"/>
        </w:rPr>
      </w:pPr>
    </w:p>
    <w:p w14:paraId="1687943B" w14:textId="77777777" w:rsidR="008F2FBE" w:rsidRPr="003D258B" w:rsidRDefault="008F2FBE" w:rsidP="003D258B">
      <w:pPr>
        <w:rPr>
          <w:rFonts w:asciiTheme="minorHAnsi" w:hAnsiTheme="minorHAnsi" w:cstheme="minorHAnsi"/>
          <w:sz w:val="24"/>
          <w:szCs w:val="24"/>
        </w:rPr>
      </w:pPr>
    </w:p>
    <w:p w14:paraId="6A4E4FCE" w14:textId="77777777" w:rsidR="008F2FBE" w:rsidRDefault="008F2FBE" w:rsidP="001E39AB">
      <w:pPr>
        <w:rPr>
          <w:rFonts w:asciiTheme="minorHAnsi" w:hAnsiTheme="minorHAnsi" w:cstheme="minorHAnsi"/>
        </w:rPr>
      </w:pPr>
    </w:p>
    <w:p w14:paraId="595890C3" w14:textId="77777777" w:rsidR="008F2FBE" w:rsidRPr="008F2FBE" w:rsidRDefault="008F2FBE" w:rsidP="001E39AB">
      <w:pPr>
        <w:rPr>
          <w:rFonts w:asciiTheme="minorHAnsi" w:hAnsiTheme="minorHAnsi" w:cstheme="minorHAnsi"/>
        </w:rPr>
      </w:pPr>
    </w:p>
    <w:sectPr w:rsidR="008F2FBE" w:rsidRPr="008F2FBE" w:rsidSect="00C71AE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C86B" w14:textId="77777777" w:rsidR="003D258B" w:rsidRDefault="003D258B" w:rsidP="003D258B">
      <w:pPr>
        <w:spacing w:after="0" w:line="240" w:lineRule="auto"/>
      </w:pPr>
      <w:r>
        <w:separator/>
      </w:r>
    </w:p>
  </w:endnote>
  <w:endnote w:type="continuationSeparator" w:id="0">
    <w:p w14:paraId="692C9762" w14:textId="77777777" w:rsidR="003D258B" w:rsidRDefault="003D258B" w:rsidP="003D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523865"/>
      <w:docPartObj>
        <w:docPartGallery w:val="Page Numbers (Bottom of Page)"/>
        <w:docPartUnique/>
      </w:docPartObj>
    </w:sdtPr>
    <w:sdtEndPr/>
    <w:sdtContent>
      <w:p w14:paraId="3F22FB97" w14:textId="6609A20A" w:rsidR="003D258B" w:rsidRDefault="003D25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0F208" w14:textId="77777777" w:rsidR="003D258B" w:rsidRDefault="003D25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7BD7" w14:textId="77777777" w:rsidR="003D258B" w:rsidRDefault="003D258B" w:rsidP="003D258B">
      <w:pPr>
        <w:spacing w:after="0" w:line="240" w:lineRule="auto"/>
      </w:pPr>
      <w:r>
        <w:separator/>
      </w:r>
    </w:p>
  </w:footnote>
  <w:footnote w:type="continuationSeparator" w:id="0">
    <w:p w14:paraId="4B78C677" w14:textId="77777777" w:rsidR="003D258B" w:rsidRDefault="003D258B" w:rsidP="003D2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A1"/>
    <w:rsid w:val="000071A1"/>
    <w:rsid w:val="000627E1"/>
    <w:rsid w:val="00062A08"/>
    <w:rsid w:val="00091313"/>
    <w:rsid w:val="000D5E13"/>
    <w:rsid w:val="00113EBE"/>
    <w:rsid w:val="001859D8"/>
    <w:rsid w:val="001A374C"/>
    <w:rsid w:val="001B6205"/>
    <w:rsid w:val="001C5FF7"/>
    <w:rsid w:val="001E39AB"/>
    <w:rsid w:val="001F1527"/>
    <w:rsid w:val="001F3FAB"/>
    <w:rsid w:val="00242DE4"/>
    <w:rsid w:val="00247A1F"/>
    <w:rsid w:val="002927CE"/>
    <w:rsid w:val="002B6E10"/>
    <w:rsid w:val="00310C3A"/>
    <w:rsid w:val="00311C18"/>
    <w:rsid w:val="003178ED"/>
    <w:rsid w:val="00365F70"/>
    <w:rsid w:val="003D258B"/>
    <w:rsid w:val="0040779D"/>
    <w:rsid w:val="00437DF3"/>
    <w:rsid w:val="00445385"/>
    <w:rsid w:val="004C1674"/>
    <w:rsid w:val="004C17D1"/>
    <w:rsid w:val="004C63FB"/>
    <w:rsid w:val="004D6982"/>
    <w:rsid w:val="004E2F09"/>
    <w:rsid w:val="004E37B7"/>
    <w:rsid w:val="004F4D41"/>
    <w:rsid w:val="00503CF4"/>
    <w:rsid w:val="00562B72"/>
    <w:rsid w:val="00580A2D"/>
    <w:rsid w:val="005A116E"/>
    <w:rsid w:val="005B2F79"/>
    <w:rsid w:val="005E799A"/>
    <w:rsid w:val="0061651C"/>
    <w:rsid w:val="00675017"/>
    <w:rsid w:val="006B5B9A"/>
    <w:rsid w:val="006D1D3A"/>
    <w:rsid w:val="00700C78"/>
    <w:rsid w:val="00702799"/>
    <w:rsid w:val="00711C35"/>
    <w:rsid w:val="007477B8"/>
    <w:rsid w:val="00760696"/>
    <w:rsid w:val="00765F77"/>
    <w:rsid w:val="00783BD9"/>
    <w:rsid w:val="0078529D"/>
    <w:rsid w:val="007C774E"/>
    <w:rsid w:val="007D64A3"/>
    <w:rsid w:val="007E338E"/>
    <w:rsid w:val="007E69E6"/>
    <w:rsid w:val="008449CE"/>
    <w:rsid w:val="00850902"/>
    <w:rsid w:val="00857E79"/>
    <w:rsid w:val="008717A0"/>
    <w:rsid w:val="0089795A"/>
    <w:rsid w:val="008A1F35"/>
    <w:rsid w:val="008A217B"/>
    <w:rsid w:val="008A2482"/>
    <w:rsid w:val="008F2FBE"/>
    <w:rsid w:val="009012FD"/>
    <w:rsid w:val="00930A03"/>
    <w:rsid w:val="009A0C8D"/>
    <w:rsid w:val="009E1A93"/>
    <w:rsid w:val="00A17944"/>
    <w:rsid w:val="00A32E27"/>
    <w:rsid w:val="00A615B8"/>
    <w:rsid w:val="00A8124B"/>
    <w:rsid w:val="00AA0237"/>
    <w:rsid w:val="00AD4B31"/>
    <w:rsid w:val="00AF3233"/>
    <w:rsid w:val="00B2279F"/>
    <w:rsid w:val="00B77B5B"/>
    <w:rsid w:val="00B80F57"/>
    <w:rsid w:val="00B926F8"/>
    <w:rsid w:val="00BC346B"/>
    <w:rsid w:val="00C271DA"/>
    <w:rsid w:val="00C32D45"/>
    <w:rsid w:val="00C467BB"/>
    <w:rsid w:val="00C635F3"/>
    <w:rsid w:val="00D16742"/>
    <w:rsid w:val="00D22608"/>
    <w:rsid w:val="00D444CE"/>
    <w:rsid w:val="00D82762"/>
    <w:rsid w:val="00D8631A"/>
    <w:rsid w:val="00DA5890"/>
    <w:rsid w:val="00DA5A6B"/>
    <w:rsid w:val="00DE31DA"/>
    <w:rsid w:val="00ED4F6D"/>
    <w:rsid w:val="00F95DD5"/>
    <w:rsid w:val="00FA4977"/>
    <w:rsid w:val="00FD600B"/>
    <w:rsid w:val="00FD7FED"/>
    <w:rsid w:val="00FE208F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4196"/>
  <w15:chartTrackingRefBased/>
  <w15:docId w15:val="{64E70E72-9384-4A7F-85A8-069CB346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6D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58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D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5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3</cp:revision>
  <cp:lastPrinted>2017-09-13T12:53:00Z</cp:lastPrinted>
  <dcterms:created xsi:type="dcterms:W3CDTF">2022-08-02T06:27:00Z</dcterms:created>
  <dcterms:modified xsi:type="dcterms:W3CDTF">2022-08-02T06:34:00Z</dcterms:modified>
</cp:coreProperties>
</file>