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0B06BA8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6157F7">
        <w:rPr>
          <w:sz w:val="24"/>
          <w:szCs w:val="24"/>
        </w:rPr>
        <w:t>112</w:t>
      </w:r>
      <w:r w:rsidR="00DC633B">
        <w:rPr>
          <w:sz w:val="24"/>
          <w:szCs w:val="24"/>
        </w:rPr>
        <w:t>6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1AF0B1F" w14:textId="77777777" w:rsidR="00DC633B" w:rsidRDefault="00DC633B" w:rsidP="000F6955">
      <w:pPr>
        <w:rPr>
          <w:sz w:val="24"/>
          <w:szCs w:val="24"/>
        </w:rPr>
      </w:pPr>
      <w:r w:rsidRPr="00DC633B">
        <w:rPr>
          <w:sz w:val="24"/>
          <w:szCs w:val="24"/>
        </w:rPr>
        <w:t>Поручень опорный для раковины, тройной, настенно-напольный, нержавеющая сталь с полиамидными окончаниями, D32 мм</w:t>
      </w:r>
    </w:p>
    <w:p w14:paraId="509B3FEE" w14:textId="7D744CB1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53B4E73F" w:rsidR="005D4C4D" w:rsidRDefault="00DC633B" w:rsidP="000F6955">
            <w:pPr>
              <w:rPr>
                <w:sz w:val="24"/>
                <w:szCs w:val="24"/>
              </w:rPr>
            </w:pPr>
            <w:r w:rsidRPr="00DC633B">
              <w:rPr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</w:t>
            </w:r>
            <w:r w:rsidR="00A03AE5">
              <w:rPr>
                <w:sz w:val="24"/>
                <w:szCs w:val="24"/>
              </w:rPr>
              <w:t xml:space="preserve"> </w:t>
            </w:r>
            <w:r w:rsidRPr="00DC633B">
              <w:rPr>
                <w:sz w:val="24"/>
                <w:szCs w:val="24"/>
              </w:rPr>
              <w:t xml:space="preserve">Монтаж поручня к стене и полу, обеспечивает надежную фиксацию конструкции. </w:t>
            </w:r>
            <w:r>
              <w:rPr>
                <w:sz w:val="24"/>
                <w:szCs w:val="24"/>
              </w:rPr>
              <w:t xml:space="preserve">               </w:t>
            </w:r>
            <w:r w:rsidRPr="00DC633B">
              <w:rPr>
                <w:sz w:val="24"/>
                <w:szCs w:val="24"/>
              </w:rPr>
              <w:t xml:space="preserve">Для обеспечения высоких эксплуатационных характеристик поручень выполнен из нержавеющей трубы, а цельнолитые окончания выполнены из твердого полиамида. </w:t>
            </w:r>
            <w:r w:rsidR="00E061F1">
              <w:rPr>
                <w:sz w:val="24"/>
                <w:szCs w:val="24"/>
              </w:rPr>
              <w:t xml:space="preserve">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0A26994E" w:rsidR="002436AA" w:rsidRPr="000F6955" w:rsidRDefault="00B95A97" w:rsidP="000F6955">
            <w:pPr>
              <w:rPr>
                <w:sz w:val="24"/>
                <w:szCs w:val="24"/>
              </w:rPr>
            </w:pPr>
            <w:r w:rsidRPr="00B95A97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0AA3F2CA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</w:t>
            </w:r>
            <w:r w:rsidR="00A44654">
              <w:rPr>
                <w:sz w:val="24"/>
                <w:szCs w:val="24"/>
              </w:rPr>
              <w:t>а</w:t>
            </w:r>
            <w:r w:rsidR="00063E26">
              <w:rPr>
                <w:sz w:val="24"/>
                <w:szCs w:val="24"/>
              </w:rPr>
              <w:t xml:space="preserve"> и </w:t>
            </w:r>
            <w:r w:rsidRPr="00A0787D">
              <w:rPr>
                <w:sz w:val="24"/>
                <w:szCs w:val="24"/>
              </w:rPr>
              <w:t>заглушки</w:t>
            </w:r>
            <w:r w:rsidR="007C6B4F">
              <w:rPr>
                <w:sz w:val="24"/>
                <w:szCs w:val="24"/>
              </w:rPr>
              <w:t xml:space="preserve"> </w:t>
            </w:r>
            <w:r w:rsidRPr="00A0787D">
              <w:rPr>
                <w:sz w:val="24"/>
                <w:szCs w:val="24"/>
              </w:rPr>
              <w:t>должны быть изготовлены из стали марки не ниже AISI 304 (08Х18Н10).</w:t>
            </w:r>
          </w:p>
          <w:p w14:paraId="7999540F" w14:textId="194EC406" w:rsidR="00475369" w:rsidRDefault="00A03AE5" w:rsidP="000F6955">
            <w:pPr>
              <w:rPr>
                <w:sz w:val="24"/>
                <w:szCs w:val="24"/>
              </w:rPr>
            </w:pPr>
            <w:r w:rsidRPr="007C6B4F">
              <w:rPr>
                <w:sz w:val="24"/>
                <w:szCs w:val="24"/>
              </w:rPr>
              <w:t xml:space="preserve">- </w:t>
            </w:r>
            <w:r w:rsidR="00475369" w:rsidRPr="007C6B4F">
              <w:rPr>
                <w:sz w:val="24"/>
                <w:szCs w:val="24"/>
              </w:rPr>
              <w:t xml:space="preserve"> фланцы должны быть выполнены из стали марки не ниже Ст08пс и окрашены порошково-полимерным способом, с толщиной красящего слоя не менее 250</w:t>
            </w:r>
            <w:r w:rsidR="00B95A97">
              <w:rPr>
                <w:sz w:val="24"/>
                <w:szCs w:val="24"/>
              </w:rPr>
              <w:t>мкм</w:t>
            </w:r>
            <w:r w:rsidR="00475369" w:rsidRPr="007C6B4F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 w:rsidR="00475369"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EB58" w14:textId="4D27FC26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Конструктивно поручень представляет собой сборно-разборную конструкцию, состоящую из элементов </w:t>
            </w:r>
            <w:r w:rsidRPr="000006BF">
              <w:rPr>
                <w:sz w:val="24"/>
                <w:szCs w:val="24"/>
              </w:rPr>
              <w:t xml:space="preserve">металлических труб, в количестве </w:t>
            </w:r>
            <w:r w:rsidR="007E4FAC">
              <w:rPr>
                <w:sz w:val="24"/>
                <w:szCs w:val="24"/>
              </w:rPr>
              <w:t>7и</w:t>
            </w:r>
            <w:r w:rsidRPr="000006BF">
              <w:rPr>
                <w:sz w:val="24"/>
                <w:szCs w:val="24"/>
              </w:rPr>
              <w:t xml:space="preserve"> штук</w:t>
            </w:r>
            <w:r w:rsidR="000006BF" w:rsidRPr="000006BF">
              <w:rPr>
                <w:sz w:val="24"/>
                <w:szCs w:val="24"/>
              </w:rPr>
              <w:t>,</w:t>
            </w:r>
            <w:r w:rsidR="00FE4301" w:rsidRPr="000006BF">
              <w:rPr>
                <w:sz w:val="24"/>
                <w:szCs w:val="24"/>
              </w:rPr>
              <w:t xml:space="preserve"> </w:t>
            </w:r>
            <w:r w:rsidR="000006BF" w:rsidRPr="000006BF">
              <w:rPr>
                <w:sz w:val="24"/>
                <w:szCs w:val="24"/>
              </w:rPr>
              <w:t xml:space="preserve">соединённых посредством </w:t>
            </w:r>
            <w:r w:rsidR="007E4FAC">
              <w:rPr>
                <w:sz w:val="24"/>
                <w:szCs w:val="24"/>
              </w:rPr>
              <w:t>2х</w:t>
            </w:r>
            <w:r w:rsidR="000006BF" w:rsidRPr="000006BF">
              <w:rPr>
                <w:sz w:val="24"/>
                <w:szCs w:val="24"/>
              </w:rPr>
              <w:t xml:space="preserve"> Т-образных элементов</w:t>
            </w:r>
            <w:r w:rsidR="00A03AE5" w:rsidRPr="000006BF">
              <w:rPr>
                <w:sz w:val="24"/>
                <w:szCs w:val="24"/>
              </w:rPr>
              <w:t>.</w:t>
            </w:r>
          </w:p>
          <w:p w14:paraId="374BB017" w14:textId="77777777" w:rsidR="006E2CC0" w:rsidRDefault="00683639" w:rsidP="00A4465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 Для обеспечения высоких эксплуатационных характеристик и антикоррозийной стойкости трубы должны быть выполнены из марки стали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743A2F">
              <w:rPr>
                <w:sz w:val="24"/>
                <w:szCs w:val="24"/>
              </w:rPr>
              <w:t>2</w:t>
            </w:r>
            <w:r w:rsidRPr="00683639">
              <w:rPr>
                <w:sz w:val="24"/>
                <w:szCs w:val="24"/>
              </w:rPr>
              <w:t xml:space="preserve">мм, толщиной не менее </w:t>
            </w:r>
            <w:r w:rsidR="00743A2F">
              <w:rPr>
                <w:sz w:val="24"/>
                <w:szCs w:val="24"/>
              </w:rPr>
              <w:t>3</w:t>
            </w:r>
            <w:r w:rsidRPr="00683639">
              <w:rPr>
                <w:sz w:val="24"/>
                <w:szCs w:val="24"/>
              </w:rPr>
              <w:t xml:space="preserve">мм, изготовленные из стали марки не ниже AISI 304 (08Х18Н10). </w:t>
            </w:r>
          </w:p>
          <w:p w14:paraId="1B3C8FD1" w14:textId="572BC73E" w:rsidR="00A44654" w:rsidRPr="00C62926" w:rsidRDefault="00A44654" w:rsidP="00A4465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7E4FAC" w:rsidRPr="00C62926">
              <w:rPr>
                <w:sz w:val="24"/>
                <w:szCs w:val="24"/>
              </w:rPr>
              <w:t>характеристик Т</w:t>
            </w:r>
            <w:r w:rsidRPr="00C62926">
              <w:rPr>
                <w:sz w:val="24"/>
                <w:szCs w:val="24"/>
              </w:rPr>
              <w:t>-образны</w:t>
            </w:r>
            <w:r w:rsidR="007E4FAC">
              <w:rPr>
                <w:sz w:val="24"/>
                <w:szCs w:val="24"/>
              </w:rPr>
              <w:t>е</w:t>
            </w:r>
            <w:r w:rsidRPr="00C62926">
              <w:rPr>
                <w:sz w:val="24"/>
                <w:szCs w:val="24"/>
              </w:rPr>
              <w:t xml:space="preserve"> элемент</w:t>
            </w:r>
            <w:r w:rsidR="007E4FAC">
              <w:rPr>
                <w:sz w:val="24"/>
                <w:szCs w:val="24"/>
              </w:rPr>
              <w:t>ы</w:t>
            </w:r>
            <w:r w:rsidRPr="00C62926">
              <w:rPr>
                <w:sz w:val="24"/>
                <w:szCs w:val="24"/>
              </w:rPr>
              <w:t xml:space="preserve"> должны быть выполнены из полиамида</w:t>
            </w:r>
            <w:r w:rsidR="007E4FAC">
              <w:rPr>
                <w:sz w:val="24"/>
                <w:szCs w:val="24"/>
              </w:rPr>
              <w:t>,</w:t>
            </w:r>
            <w:r w:rsidRPr="00C62926">
              <w:rPr>
                <w:sz w:val="24"/>
                <w:szCs w:val="24"/>
              </w:rPr>
              <w:t xml:space="preserve"> габаритный </w:t>
            </w:r>
            <w:r w:rsidR="007E4FAC" w:rsidRPr="00C62926">
              <w:rPr>
                <w:sz w:val="24"/>
                <w:szCs w:val="24"/>
              </w:rPr>
              <w:t>размер должен</w:t>
            </w:r>
            <w:r w:rsidRPr="00C62926">
              <w:rPr>
                <w:sz w:val="24"/>
                <w:szCs w:val="24"/>
              </w:rPr>
              <w:t xml:space="preserve"> быть не менее В×Ш: 88×78мм. Для обеспечения возможности соединения элементов поручня, закладн</w:t>
            </w:r>
            <w:r w:rsidR="007E4FAC">
              <w:rPr>
                <w:sz w:val="24"/>
                <w:szCs w:val="24"/>
              </w:rPr>
              <w:t>ая</w:t>
            </w:r>
            <w:r w:rsidRPr="00C62926">
              <w:rPr>
                <w:sz w:val="24"/>
                <w:szCs w:val="24"/>
              </w:rPr>
              <w:t xml:space="preserve"> </w:t>
            </w:r>
            <w:r w:rsidR="007E4FAC" w:rsidRPr="00C62926">
              <w:rPr>
                <w:sz w:val="24"/>
                <w:szCs w:val="24"/>
              </w:rPr>
              <w:t>часть Т</w:t>
            </w:r>
            <w:r w:rsidRPr="00C62926">
              <w:rPr>
                <w:sz w:val="24"/>
                <w:szCs w:val="24"/>
              </w:rPr>
              <w:t>-образн</w:t>
            </w:r>
            <w:r w:rsidR="007E4FAC">
              <w:rPr>
                <w:sz w:val="24"/>
                <w:szCs w:val="24"/>
              </w:rPr>
              <w:t>ого</w:t>
            </w:r>
            <w:r w:rsidRPr="00C62926">
              <w:rPr>
                <w:sz w:val="24"/>
                <w:szCs w:val="24"/>
              </w:rPr>
              <w:t xml:space="preserve"> элемент</w:t>
            </w:r>
            <w:r w:rsidR="007E4FAC">
              <w:rPr>
                <w:sz w:val="24"/>
                <w:szCs w:val="24"/>
              </w:rPr>
              <w:t>а</w:t>
            </w:r>
            <w:r w:rsidRPr="00C62926">
              <w:rPr>
                <w:sz w:val="24"/>
                <w:szCs w:val="24"/>
              </w:rPr>
              <w:t xml:space="preserve"> должн</w:t>
            </w:r>
            <w:r w:rsidR="007E4FAC">
              <w:rPr>
                <w:sz w:val="24"/>
                <w:szCs w:val="24"/>
              </w:rPr>
              <w:t>а</w:t>
            </w:r>
            <w:r w:rsidRPr="00C62926">
              <w:rPr>
                <w:sz w:val="24"/>
                <w:szCs w:val="24"/>
              </w:rPr>
              <w:t xml:space="preserve"> быть оснащен</w:t>
            </w:r>
            <w:r w:rsidR="007E4FAC">
              <w:rPr>
                <w:sz w:val="24"/>
                <w:szCs w:val="24"/>
              </w:rPr>
              <w:t>а</w:t>
            </w:r>
            <w:r w:rsidRPr="00C62926">
              <w:rPr>
                <w:sz w:val="24"/>
                <w:szCs w:val="24"/>
              </w:rPr>
              <w:t xml:space="preserve"> соединительными гайками марки DIN 6334. </w:t>
            </w:r>
          </w:p>
          <w:p w14:paraId="21C17927" w14:textId="286F7773" w:rsidR="006E2CC0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</w:t>
            </w:r>
            <w:r w:rsidRPr="00D33DB5">
              <w:rPr>
                <w:sz w:val="24"/>
                <w:szCs w:val="24"/>
              </w:rPr>
              <w:t xml:space="preserve">из ПНД, в </w:t>
            </w:r>
            <w:r w:rsidRPr="002250AD">
              <w:rPr>
                <w:sz w:val="24"/>
                <w:szCs w:val="24"/>
              </w:rPr>
              <w:t xml:space="preserve">количестве не менее </w:t>
            </w:r>
            <w:r w:rsidR="00817FB7">
              <w:rPr>
                <w:sz w:val="24"/>
                <w:szCs w:val="24"/>
              </w:rPr>
              <w:t>6и</w:t>
            </w:r>
            <w:r w:rsidRPr="002250AD">
              <w:rPr>
                <w:sz w:val="24"/>
                <w:szCs w:val="24"/>
              </w:rPr>
              <w:t xml:space="preserve"> шт.</w:t>
            </w:r>
            <w:r w:rsidRPr="00683639">
              <w:rPr>
                <w:sz w:val="24"/>
                <w:szCs w:val="24"/>
              </w:rPr>
              <w:t xml:space="preserve"> </w:t>
            </w:r>
          </w:p>
          <w:p w14:paraId="5591B8CB" w14:textId="2A7ED208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 </w:t>
            </w:r>
            <w:r w:rsidR="006E2CC0"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 w:rsidR="006E2CC0">
              <w:rPr>
                <w:sz w:val="24"/>
                <w:szCs w:val="24"/>
              </w:rPr>
              <w:t xml:space="preserve"> </w:t>
            </w:r>
            <w:r w:rsidR="006E2CC0"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 w:rsidR="00817FB7">
              <w:rPr>
                <w:sz w:val="24"/>
                <w:szCs w:val="24"/>
              </w:rPr>
              <w:t xml:space="preserve">6и </w:t>
            </w:r>
            <w:r w:rsidR="006E2CC0" w:rsidRPr="003730E8">
              <w:rPr>
                <w:sz w:val="24"/>
                <w:szCs w:val="24"/>
              </w:rPr>
              <w:t>шт и окрашены порошково-полимерным способом, с толщиной красящего слоя не менее 250</w:t>
            </w:r>
            <w:r w:rsidR="00B95A97">
              <w:rPr>
                <w:sz w:val="24"/>
                <w:szCs w:val="24"/>
              </w:rPr>
              <w:t>мкм</w:t>
            </w:r>
            <w:r w:rsidR="006E2CC0"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 w:rsidR="006E2CC0">
              <w:rPr>
                <w:sz w:val="24"/>
                <w:szCs w:val="24"/>
              </w:rPr>
              <w:t xml:space="preserve">каждый </w:t>
            </w:r>
            <w:r w:rsidR="006E2CC0"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  <w:r w:rsidRPr="00683639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204990B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</w:p>
          <w:p w14:paraId="7885D756" w14:textId="13CCEF1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18A2" w14:textId="38E3E0F3" w:rsidR="002436AA" w:rsidRPr="000F6955" w:rsidRDefault="00E23C47" w:rsidP="00D33DB5">
            <w:pPr>
              <w:rPr>
                <w:sz w:val="24"/>
                <w:szCs w:val="24"/>
              </w:rPr>
            </w:pPr>
            <w:r w:rsidRPr="00E23C47">
              <w:rPr>
                <w:sz w:val="24"/>
                <w:szCs w:val="24"/>
              </w:rPr>
              <w:t>Поручень должен быть изготовлен промышленным способом и иметь следующие размеры: высота не менее 800мм, ширина не менее 2090мм, глубина не менее 480мм (без учета выступающих крепежных элементов).                                                                       Допустимые отклонения по размерам: общая длина: не более 10 мм, диаметр трубы: не более 1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95A8182" w:rsidR="00A0787D" w:rsidRPr="000F6955" w:rsidRDefault="00A0787D" w:rsidP="00A0787D">
            <w:pPr>
              <w:rPr>
                <w:sz w:val="24"/>
                <w:szCs w:val="24"/>
              </w:rPr>
            </w:pPr>
            <w:r w:rsidRPr="006E2CC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марки не ниже Ст08пс, в количестве не менее </w:t>
            </w:r>
            <w:r w:rsidR="00817FB7">
              <w:rPr>
                <w:sz w:val="24"/>
                <w:szCs w:val="24"/>
              </w:rPr>
              <w:t>6и</w:t>
            </w:r>
            <w:r w:rsidRPr="006E2CC0">
              <w:rPr>
                <w:sz w:val="24"/>
                <w:szCs w:val="24"/>
              </w:rPr>
              <w:t xml:space="preserve"> штук.  В</w:t>
            </w:r>
            <w:r w:rsidRPr="001240F0">
              <w:rPr>
                <w:sz w:val="24"/>
                <w:szCs w:val="24"/>
              </w:rPr>
              <w:t xml:space="preserve"> виду того, что поручни испытывают преимущественно консольную нагрузку, толщина фланцев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17FB7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6477FCF9" w:rsidR="000F6955" w:rsidRDefault="00DC633B" w:rsidP="000F6955">
      <w:pPr>
        <w:rPr>
          <w:bCs/>
          <w:sz w:val="24"/>
          <w:szCs w:val="24"/>
        </w:rPr>
      </w:pPr>
      <w:r w:rsidRPr="00DC633B">
        <w:rPr>
          <w:bCs/>
          <w:sz w:val="24"/>
          <w:szCs w:val="24"/>
        </w:rPr>
        <w:t>Поручень опорный для раковины, тройной, настенно-напольный,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006BF"/>
    <w:rsid w:val="00034695"/>
    <w:rsid w:val="00035573"/>
    <w:rsid w:val="00063E26"/>
    <w:rsid w:val="000D774F"/>
    <w:rsid w:val="000F6955"/>
    <w:rsid w:val="001240F0"/>
    <w:rsid w:val="001435CF"/>
    <w:rsid w:val="0014551E"/>
    <w:rsid w:val="0015267B"/>
    <w:rsid w:val="00165981"/>
    <w:rsid w:val="001C708F"/>
    <w:rsid w:val="001F3129"/>
    <w:rsid w:val="002250AD"/>
    <w:rsid w:val="00235CDB"/>
    <w:rsid w:val="002436AA"/>
    <w:rsid w:val="00297E1D"/>
    <w:rsid w:val="002A5B29"/>
    <w:rsid w:val="002C247B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5146C2"/>
    <w:rsid w:val="00592BE9"/>
    <w:rsid w:val="005D4C4D"/>
    <w:rsid w:val="00612788"/>
    <w:rsid w:val="0061494E"/>
    <w:rsid w:val="006157F7"/>
    <w:rsid w:val="006250E5"/>
    <w:rsid w:val="006443E9"/>
    <w:rsid w:val="00683639"/>
    <w:rsid w:val="006849AF"/>
    <w:rsid w:val="006B3C1E"/>
    <w:rsid w:val="006E2CC0"/>
    <w:rsid w:val="00743A2F"/>
    <w:rsid w:val="00751A81"/>
    <w:rsid w:val="00783E5D"/>
    <w:rsid w:val="007C33E0"/>
    <w:rsid w:val="007C6B4F"/>
    <w:rsid w:val="007E4FAC"/>
    <w:rsid w:val="00817FB7"/>
    <w:rsid w:val="0084439C"/>
    <w:rsid w:val="00895343"/>
    <w:rsid w:val="008A6A26"/>
    <w:rsid w:val="008B4F49"/>
    <w:rsid w:val="00954DBD"/>
    <w:rsid w:val="0098668D"/>
    <w:rsid w:val="00A03AE5"/>
    <w:rsid w:val="00A0787D"/>
    <w:rsid w:val="00A1454D"/>
    <w:rsid w:val="00A16E4F"/>
    <w:rsid w:val="00A2473F"/>
    <w:rsid w:val="00A44654"/>
    <w:rsid w:val="00A572B8"/>
    <w:rsid w:val="00A83025"/>
    <w:rsid w:val="00A8324B"/>
    <w:rsid w:val="00A83D80"/>
    <w:rsid w:val="00A8739E"/>
    <w:rsid w:val="00AA5F94"/>
    <w:rsid w:val="00AB34C7"/>
    <w:rsid w:val="00B264C7"/>
    <w:rsid w:val="00B413E8"/>
    <w:rsid w:val="00B54649"/>
    <w:rsid w:val="00B63ADF"/>
    <w:rsid w:val="00B95A97"/>
    <w:rsid w:val="00BC3D02"/>
    <w:rsid w:val="00BF7338"/>
    <w:rsid w:val="00C23A2F"/>
    <w:rsid w:val="00C90453"/>
    <w:rsid w:val="00CA1E87"/>
    <w:rsid w:val="00CB21F4"/>
    <w:rsid w:val="00CC7D5A"/>
    <w:rsid w:val="00D11B5E"/>
    <w:rsid w:val="00D33DB5"/>
    <w:rsid w:val="00D36C15"/>
    <w:rsid w:val="00D56A5B"/>
    <w:rsid w:val="00D67D5D"/>
    <w:rsid w:val="00D7498F"/>
    <w:rsid w:val="00DB4A8B"/>
    <w:rsid w:val="00DB4D6E"/>
    <w:rsid w:val="00DC633B"/>
    <w:rsid w:val="00DD0FB3"/>
    <w:rsid w:val="00DD5B3D"/>
    <w:rsid w:val="00DE7B18"/>
    <w:rsid w:val="00DF62A0"/>
    <w:rsid w:val="00E061F1"/>
    <w:rsid w:val="00E06A14"/>
    <w:rsid w:val="00E23C47"/>
    <w:rsid w:val="00E331EC"/>
    <w:rsid w:val="00E564DC"/>
    <w:rsid w:val="00E60BF0"/>
    <w:rsid w:val="00E630AB"/>
    <w:rsid w:val="00E73A17"/>
    <w:rsid w:val="00E83E82"/>
    <w:rsid w:val="00F10B0D"/>
    <w:rsid w:val="00F1490E"/>
    <w:rsid w:val="00F443BA"/>
    <w:rsid w:val="00F96CF7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2021-12-14T13:16:00Z</dcterms:created>
  <dcterms:modified xsi:type="dcterms:W3CDTF">2022-12-29T11:56:00Z</dcterms:modified>
  <dc:language>ru-RU</dc:language>
</cp:coreProperties>
</file>