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57355E7" w:rsidR="002436AA" w:rsidRPr="00EC3D10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8701A6">
        <w:rPr>
          <w:sz w:val="24"/>
          <w:szCs w:val="24"/>
        </w:rPr>
        <w:t>-2Р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8B335D9" w14:textId="77777777" w:rsidR="00F91878" w:rsidRDefault="00F91878" w:rsidP="000F6955">
      <w:pPr>
        <w:rPr>
          <w:sz w:val="24"/>
          <w:szCs w:val="24"/>
        </w:rPr>
      </w:pPr>
      <w:r w:rsidRPr="00F91878">
        <w:rPr>
          <w:sz w:val="24"/>
          <w:szCs w:val="24"/>
        </w:rPr>
        <w:t>Поручень опорный для санузла, настенно-напольный, тип 2, правый, нержавеющая сталь с полиамидными окончаниями, D32 мм</w:t>
      </w:r>
    </w:p>
    <w:p w14:paraId="509B3FEE" w14:textId="52ED67C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5BA9C72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CF69B1" w:rsidRPr="00CF69B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264A5899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CF69B1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20B45757" w:rsidR="006A3771" w:rsidRPr="00B20898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20898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B20898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B20898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B20898" w:rsidRPr="00B20898">
              <w:rPr>
                <w:sz w:val="24"/>
                <w:szCs w:val="24"/>
              </w:rPr>
              <w:t>2</w:t>
            </w:r>
            <w:r w:rsidR="006A3771" w:rsidRPr="00B20898">
              <w:rPr>
                <w:sz w:val="24"/>
                <w:szCs w:val="24"/>
              </w:rPr>
              <w:t xml:space="preserve">х штук, соединённых </w:t>
            </w:r>
            <w:r w:rsidR="008701A6" w:rsidRPr="00B20898">
              <w:rPr>
                <w:sz w:val="24"/>
                <w:szCs w:val="24"/>
              </w:rPr>
              <w:t>посредством поворота</w:t>
            </w:r>
            <w:r w:rsidR="006A3771" w:rsidRPr="00B20898">
              <w:rPr>
                <w:sz w:val="24"/>
                <w:szCs w:val="24"/>
              </w:rPr>
              <w:t xml:space="preserve"> и</w:t>
            </w:r>
            <w:r w:rsidR="00B20898" w:rsidRPr="00B20898">
              <w:rPr>
                <w:sz w:val="24"/>
                <w:szCs w:val="24"/>
              </w:rPr>
              <w:t xml:space="preserve"> </w:t>
            </w:r>
            <w:r w:rsidR="006A3771" w:rsidRPr="00B20898">
              <w:rPr>
                <w:sz w:val="24"/>
                <w:szCs w:val="24"/>
              </w:rPr>
              <w:t>Т-образ</w:t>
            </w:r>
            <w:r w:rsidR="00A90E35" w:rsidRPr="00B20898">
              <w:rPr>
                <w:sz w:val="24"/>
                <w:szCs w:val="24"/>
              </w:rPr>
              <w:t>ного</w:t>
            </w:r>
            <w:r w:rsidR="006A3771" w:rsidRPr="00B20898">
              <w:rPr>
                <w:sz w:val="24"/>
                <w:szCs w:val="24"/>
              </w:rPr>
              <w:t xml:space="preserve"> элемент</w:t>
            </w:r>
            <w:r w:rsidR="00A90E35" w:rsidRPr="00B20898">
              <w:rPr>
                <w:sz w:val="24"/>
                <w:szCs w:val="24"/>
              </w:rPr>
              <w:t>а</w:t>
            </w:r>
            <w:r w:rsidR="006A3771" w:rsidRPr="00B20898">
              <w:rPr>
                <w:sz w:val="24"/>
                <w:szCs w:val="24"/>
              </w:rPr>
              <w:t xml:space="preserve">. </w:t>
            </w:r>
          </w:p>
          <w:p w14:paraId="1ABC85B3" w14:textId="40D14CE8" w:rsidR="008C1B48" w:rsidRPr="00B2089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20898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B2089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FD6D7F">
              <w:rPr>
                <w:sz w:val="24"/>
                <w:szCs w:val="24"/>
              </w:rPr>
              <w:t>2</w:t>
            </w:r>
            <w:r w:rsidR="008C1B48" w:rsidRPr="00B20898">
              <w:rPr>
                <w:sz w:val="24"/>
                <w:szCs w:val="24"/>
              </w:rPr>
              <w:t xml:space="preserve">мм, толщиной не менее </w:t>
            </w:r>
            <w:r w:rsidR="00FD6D7F">
              <w:rPr>
                <w:sz w:val="24"/>
                <w:szCs w:val="24"/>
              </w:rPr>
              <w:t>3</w:t>
            </w:r>
            <w:r w:rsidR="008C1B48" w:rsidRPr="00B20898">
              <w:rPr>
                <w:sz w:val="24"/>
                <w:szCs w:val="24"/>
              </w:rPr>
              <w:t>мм</w:t>
            </w:r>
            <w:r w:rsidR="00E812DA" w:rsidRPr="00B20898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B2089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F0DF719" w:rsidR="006A3771" w:rsidRPr="00B2089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20898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8701A6" w:rsidRPr="00B20898">
              <w:rPr>
                <w:sz w:val="24"/>
                <w:szCs w:val="24"/>
              </w:rPr>
              <w:t>ое</w:t>
            </w:r>
            <w:r w:rsidRPr="00B20898">
              <w:rPr>
                <w:sz w:val="24"/>
                <w:szCs w:val="24"/>
              </w:rPr>
              <w:t xml:space="preserve"> окончани</w:t>
            </w:r>
            <w:r w:rsidR="008701A6" w:rsidRPr="00B20898">
              <w:rPr>
                <w:sz w:val="24"/>
                <w:szCs w:val="24"/>
              </w:rPr>
              <w:t>е</w:t>
            </w:r>
            <w:r w:rsidRPr="00B20898">
              <w:rPr>
                <w:sz w:val="24"/>
                <w:szCs w:val="24"/>
              </w:rPr>
              <w:t xml:space="preserve"> и Т-образны</w:t>
            </w:r>
            <w:r w:rsidR="00A90E35" w:rsidRPr="00B20898">
              <w:rPr>
                <w:sz w:val="24"/>
                <w:szCs w:val="24"/>
              </w:rPr>
              <w:t>й</w:t>
            </w:r>
            <w:r w:rsidRPr="00B20898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="008701A6" w:rsidRPr="00B20898">
              <w:rPr>
                <w:sz w:val="24"/>
                <w:szCs w:val="24"/>
              </w:rPr>
              <w:t xml:space="preserve"> </w:t>
            </w:r>
            <w:r w:rsidRPr="00B20898">
              <w:rPr>
                <w:sz w:val="24"/>
                <w:szCs w:val="24"/>
              </w:rPr>
              <w:t xml:space="preserve">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00C689BE" w:rsidR="003730E8" w:rsidRPr="00B2089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2089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B20898" w:rsidRPr="00B20898">
              <w:rPr>
                <w:sz w:val="24"/>
                <w:szCs w:val="24"/>
              </w:rPr>
              <w:t>2</w:t>
            </w:r>
            <w:r w:rsidR="008701A6" w:rsidRPr="00B20898">
              <w:rPr>
                <w:sz w:val="24"/>
                <w:szCs w:val="24"/>
              </w:rPr>
              <w:t>х</w:t>
            </w:r>
            <w:r w:rsidRPr="00B20898">
              <w:rPr>
                <w:sz w:val="24"/>
                <w:szCs w:val="24"/>
              </w:rPr>
              <w:t xml:space="preserve"> шт.                                                                              </w:t>
            </w:r>
          </w:p>
          <w:p w14:paraId="1E52B5DB" w14:textId="5C0BBCAC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20898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67мм, в количестве не менее</w:t>
            </w:r>
            <w:r w:rsidRPr="003730E8">
              <w:rPr>
                <w:sz w:val="24"/>
                <w:szCs w:val="24"/>
              </w:rPr>
              <w:t xml:space="preserve">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CF69B1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1D192215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B20898">
              <w:rPr>
                <w:sz w:val="24"/>
                <w:szCs w:val="24"/>
              </w:rPr>
              <w:t xml:space="preserve">менее </w:t>
            </w:r>
            <w:r w:rsidR="00A90E35" w:rsidRPr="00B20898">
              <w:rPr>
                <w:sz w:val="24"/>
                <w:szCs w:val="24"/>
              </w:rPr>
              <w:t>8</w:t>
            </w:r>
            <w:r w:rsidR="00DF59DF" w:rsidRPr="00B20898">
              <w:rPr>
                <w:sz w:val="24"/>
                <w:szCs w:val="24"/>
              </w:rPr>
              <w:t>50</w:t>
            </w:r>
            <w:r w:rsidRPr="00B20898">
              <w:rPr>
                <w:sz w:val="24"/>
                <w:szCs w:val="24"/>
              </w:rPr>
              <w:t xml:space="preserve"> мм по высоте, не менее </w:t>
            </w:r>
            <w:r w:rsidR="00A90E35" w:rsidRPr="00B20898">
              <w:rPr>
                <w:sz w:val="24"/>
                <w:szCs w:val="24"/>
              </w:rPr>
              <w:t>80</w:t>
            </w:r>
            <w:r w:rsidR="00DF59DF" w:rsidRPr="00B20898">
              <w:rPr>
                <w:sz w:val="24"/>
                <w:szCs w:val="24"/>
              </w:rPr>
              <w:t>0</w:t>
            </w:r>
            <w:r w:rsidRPr="00B20898">
              <w:rPr>
                <w:sz w:val="24"/>
                <w:szCs w:val="24"/>
              </w:rPr>
              <w:t xml:space="preserve"> мм по ширине и не менее </w:t>
            </w:r>
            <w:r w:rsidR="00B20898" w:rsidRPr="00B20898">
              <w:rPr>
                <w:sz w:val="24"/>
                <w:szCs w:val="24"/>
              </w:rPr>
              <w:t>90</w:t>
            </w:r>
            <w:r w:rsidRPr="00B20898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7B3190CD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FD4530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392509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2C5EA81" w:rsidR="00121A87" w:rsidRDefault="00F91878" w:rsidP="003730E8">
      <w:pPr>
        <w:spacing w:line="240" w:lineRule="auto"/>
        <w:rPr>
          <w:bCs/>
          <w:sz w:val="24"/>
          <w:szCs w:val="24"/>
        </w:rPr>
      </w:pPr>
      <w:r w:rsidRPr="00F91878">
        <w:rPr>
          <w:bCs/>
          <w:sz w:val="24"/>
          <w:szCs w:val="24"/>
        </w:rPr>
        <w:t>Поручень опорный для санузла, настенно-напольный, тип 2, правый,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92509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8594F"/>
    <w:rsid w:val="00592BE9"/>
    <w:rsid w:val="005D4C4D"/>
    <w:rsid w:val="006250E5"/>
    <w:rsid w:val="0062680D"/>
    <w:rsid w:val="006443E9"/>
    <w:rsid w:val="006849AF"/>
    <w:rsid w:val="006A3771"/>
    <w:rsid w:val="006C4980"/>
    <w:rsid w:val="00703B9F"/>
    <w:rsid w:val="00760B36"/>
    <w:rsid w:val="00783E5D"/>
    <w:rsid w:val="007C33E0"/>
    <w:rsid w:val="008701A6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90E35"/>
    <w:rsid w:val="00AA5F94"/>
    <w:rsid w:val="00B20898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CF69B1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10B0D"/>
    <w:rsid w:val="00F1490E"/>
    <w:rsid w:val="00F443BA"/>
    <w:rsid w:val="00F91878"/>
    <w:rsid w:val="00FD4530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2021-11-01T07:15:00Z</dcterms:created>
  <dcterms:modified xsi:type="dcterms:W3CDTF">2022-12-29T11:51:00Z</dcterms:modified>
  <dc:language>ru-RU</dc:language>
</cp:coreProperties>
</file>