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1903D44B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B54649">
        <w:rPr>
          <w:sz w:val="24"/>
          <w:szCs w:val="24"/>
        </w:rPr>
        <w:t>1</w:t>
      </w:r>
      <w:r w:rsidR="00E73A17">
        <w:rPr>
          <w:sz w:val="24"/>
          <w:szCs w:val="24"/>
        </w:rPr>
        <w:t>1</w:t>
      </w:r>
      <w:r w:rsidR="00E83E82">
        <w:rPr>
          <w:sz w:val="24"/>
          <w:szCs w:val="24"/>
        </w:rPr>
        <w:t>4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1B669D3C" w14:textId="77777777" w:rsidR="005B7ED7" w:rsidRDefault="005B7ED7" w:rsidP="000F6955">
      <w:pPr>
        <w:rPr>
          <w:sz w:val="24"/>
          <w:szCs w:val="24"/>
        </w:rPr>
      </w:pPr>
      <w:r w:rsidRPr="005B7ED7">
        <w:rPr>
          <w:sz w:val="24"/>
          <w:szCs w:val="24"/>
        </w:rPr>
        <w:t>Поручень опорный, угловой, внешний, пристенный, нержавеющая сталь с полиамидными окончаниями, D32 мм</w:t>
      </w:r>
    </w:p>
    <w:p w14:paraId="509B3FEE" w14:textId="66671391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6FB6C87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  <w:r w:rsidR="00F10B0D"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C3A6" w14:textId="6EEAA3CC" w:rsidR="005D4C4D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собой </w:t>
            </w:r>
            <w:r w:rsidR="00E73A17">
              <w:rPr>
                <w:sz w:val="24"/>
                <w:szCs w:val="24"/>
              </w:rPr>
              <w:t xml:space="preserve">угловой </w:t>
            </w:r>
            <w:r w:rsidR="00E83E82">
              <w:rPr>
                <w:sz w:val="24"/>
                <w:szCs w:val="24"/>
              </w:rPr>
              <w:t>внешний</w:t>
            </w:r>
            <w:r>
              <w:rPr>
                <w:sz w:val="24"/>
                <w:szCs w:val="24"/>
              </w:rPr>
              <w:t xml:space="preserve"> поручень с </w:t>
            </w:r>
            <w:r w:rsidR="005D4C4D">
              <w:rPr>
                <w:sz w:val="24"/>
                <w:szCs w:val="24"/>
              </w:rPr>
              <w:t>литыми окончаниями</w:t>
            </w:r>
            <w:r>
              <w:rPr>
                <w:sz w:val="24"/>
                <w:szCs w:val="24"/>
              </w:rPr>
              <w:t xml:space="preserve">.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A0787D">
              <w:rPr>
                <w:sz w:val="24"/>
                <w:szCs w:val="24"/>
              </w:rPr>
              <w:t>цельно</w:t>
            </w:r>
            <w:r w:rsidR="00E061F1">
              <w:rPr>
                <w:sz w:val="24"/>
                <w:szCs w:val="24"/>
              </w:rPr>
              <w:t>литые</w:t>
            </w:r>
            <w:r w:rsidR="006250E5">
              <w:rPr>
                <w:sz w:val="24"/>
                <w:szCs w:val="24"/>
              </w:rPr>
              <w:t xml:space="preserve"> окончания 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CC7D5A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CC7D5A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CC7D5A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CC7D5A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A0787D">
              <w:rPr>
                <w:sz w:val="24"/>
                <w:szCs w:val="24"/>
              </w:rPr>
              <w:t xml:space="preserve"> </w:t>
            </w:r>
            <w:r w:rsidR="00A0787D" w:rsidRPr="00A0787D">
              <w:rPr>
                <w:sz w:val="24"/>
                <w:szCs w:val="24"/>
              </w:rPr>
              <w:t>Сборка осуществляется без применения профессиональных инструментов.</w:t>
            </w:r>
          </w:p>
          <w:p w14:paraId="204C11BD" w14:textId="2F2659AA" w:rsidR="002436AA" w:rsidRPr="000F6955" w:rsidRDefault="00D8073F" w:rsidP="000F6955">
            <w:pPr>
              <w:rPr>
                <w:sz w:val="24"/>
                <w:szCs w:val="24"/>
              </w:rPr>
            </w:pPr>
            <w:r w:rsidRPr="00D8073F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714CA" w14:textId="77777777" w:rsidR="00A0787D" w:rsidRDefault="00A0787D" w:rsidP="000F6955">
            <w:pPr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С целью обеспечения коррозионной стойкости и высокой прочности изделия, труба и заглушки должны быть изготовлены из стали марки не ниже AISI 304 (08Х18Н10).</w:t>
            </w:r>
          </w:p>
          <w:p w14:paraId="7999540F" w14:textId="21CFA3B1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D8073F">
              <w:rPr>
                <w:sz w:val="24"/>
                <w:szCs w:val="24"/>
              </w:rPr>
              <w:t xml:space="preserve"> 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lastRenderedPageBreak/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EB58" w14:textId="77777777" w:rsidR="00683639" w:rsidRPr="00683639" w:rsidRDefault="00683639" w:rsidP="0068363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83639">
              <w:rPr>
                <w:sz w:val="24"/>
                <w:szCs w:val="24"/>
              </w:rPr>
              <w:t>Конструктивно поручень представляет собой сборно-разборную конструкцию, состоящую из элементов металлических труб, в количестве 2х штук; 3х поворотов; Т-образного элемента; 3х фланцев.</w:t>
            </w:r>
          </w:p>
          <w:p w14:paraId="7CDD6C53" w14:textId="34D0880E" w:rsidR="00683639" w:rsidRPr="00683639" w:rsidRDefault="00683639" w:rsidP="0068363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83639">
              <w:rPr>
                <w:sz w:val="24"/>
                <w:szCs w:val="24"/>
              </w:rPr>
              <w:t xml:space="preserve"> Для обеспечения высоких эксплуатационных характеристик и антикоррозийной стойкости трубы должны быть выполнены из марки стали не ниже AISI 304 (08Х18Н10), толщиной не менее 1,5мм. С целью обеспечения комфортных условий для людей всех категорий МГН диаметр трубы должен быть не менее 32мм. 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3</w:t>
            </w:r>
            <w:r w:rsidR="00543AE2">
              <w:rPr>
                <w:sz w:val="24"/>
                <w:szCs w:val="24"/>
              </w:rPr>
              <w:t>2</w:t>
            </w:r>
            <w:r w:rsidRPr="00683639">
              <w:rPr>
                <w:sz w:val="24"/>
                <w:szCs w:val="24"/>
              </w:rPr>
              <w:t xml:space="preserve">мм, толщиной не менее </w:t>
            </w:r>
            <w:r w:rsidR="00543AE2">
              <w:rPr>
                <w:sz w:val="24"/>
                <w:szCs w:val="24"/>
              </w:rPr>
              <w:t>3</w:t>
            </w:r>
            <w:r w:rsidRPr="00683639">
              <w:rPr>
                <w:sz w:val="24"/>
                <w:szCs w:val="24"/>
              </w:rPr>
              <w:t xml:space="preserve">мм, изготовленные из стали марки не ниже AISI 304 (08Х18Н10).                                             Для обеспечения высоких эксплуатационных характеристик поворотные окончания и Т-образный элемент должны быть выполнены из полиамида. Повороты должны быть диаметром не менее 35мм, габаритным размером не менее 80×80мм; габаритный размер Т-образного элемента должен быть не менее В×Ш: 88×78мм. 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 </w:t>
            </w:r>
          </w:p>
          <w:p w14:paraId="5591B8CB" w14:textId="396DF5E6" w:rsidR="00683639" w:rsidRPr="00683639" w:rsidRDefault="00683639" w:rsidP="0068363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83639">
              <w:rPr>
                <w:sz w:val="24"/>
                <w:szCs w:val="24"/>
              </w:rPr>
              <w:t xml:space="preserve">Соединение элементов поручня должно осуществляться посредством соединительных втулок, внешним диаметром не более 35мм, внутренним не более 27мм, глубиной не менее 27мм, выполненной из ПНД, в количестве не менее </w:t>
            </w:r>
            <w:r w:rsidR="00F22F15">
              <w:rPr>
                <w:sz w:val="24"/>
                <w:szCs w:val="24"/>
              </w:rPr>
              <w:t>4</w:t>
            </w:r>
            <w:r w:rsidRPr="00683639">
              <w:rPr>
                <w:sz w:val="24"/>
                <w:szCs w:val="24"/>
              </w:rPr>
              <w:t xml:space="preserve">х шт.                                                                              </w:t>
            </w:r>
          </w:p>
          <w:p w14:paraId="526B1B56" w14:textId="4EBB4967" w:rsidR="00683639" w:rsidRPr="00683639" w:rsidRDefault="00683639" w:rsidP="0068363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83639"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Ст08пс, толщиной не менее 3мм, диаметром не менее 67мм и окрашены порошково-полимерным способом, с толщиной красящего слоя не менее 250</w:t>
            </w:r>
            <w:r w:rsidR="00D8073F">
              <w:rPr>
                <w:sz w:val="24"/>
                <w:szCs w:val="24"/>
              </w:rPr>
              <w:t xml:space="preserve"> мкм</w:t>
            </w:r>
            <w:r w:rsidRPr="00683639">
              <w:rPr>
                <w:sz w:val="24"/>
                <w:szCs w:val="24"/>
              </w:rPr>
              <w:t xml:space="preserve"> для обеспечения антикоррозионных условий.  Для придания изделию эстетичного внешнего вида каждый фланец должен быть закрыт заглушкой (фланец пластиковый), выполненной из полиамида, диаметром не менее 72мм.                                                                                                                                                  </w:t>
            </w:r>
          </w:p>
          <w:p w14:paraId="7204990B" w14:textId="77777777" w:rsidR="00683639" w:rsidRPr="00683639" w:rsidRDefault="00683639" w:rsidP="0068363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83639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</w:t>
            </w:r>
          </w:p>
          <w:p w14:paraId="7885D756" w14:textId="13CCEF16" w:rsidR="002436AA" w:rsidRPr="000F6955" w:rsidRDefault="002436AA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0E79554F" w:rsidR="002436AA" w:rsidRPr="000F6955" w:rsidRDefault="00E73A17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виду ограниченного места при установке, изделие должно иметь следующие размеры:</w:t>
            </w:r>
            <w:r w:rsidR="00165981" w:rsidRPr="000F6955">
              <w:rPr>
                <w:sz w:val="24"/>
                <w:szCs w:val="24"/>
              </w:rPr>
              <w:t xml:space="preserve"> </w:t>
            </w:r>
            <w:r w:rsidR="00A0787D">
              <w:rPr>
                <w:sz w:val="24"/>
                <w:szCs w:val="24"/>
              </w:rPr>
              <w:t>ширина</w:t>
            </w:r>
            <w:r w:rsidR="00E60BF0">
              <w:rPr>
                <w:sz w:val="24"/>
                <w:szCs w:val="24"/>
              </w:rPr>
              <w:t xml:space="preserve"> не </w:t>
            </w:r>
            <w:r>
              <w:rPr>
                <w:sz w:val="24"/>
                <w:szCs w:val="24"/>
              </w:rPr>
              <w:t>более</w:t>
            </w:r>
            <w:r w:rsidR="00E60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600</w:t>
            </w:r>
            <w:r w:rsidR="00371C5C">
              <w:rPr>
                <w:sz w:val="24"/>
                <w:szCs w:val="24"/>
              </w:rPr>
              <w:t>мм</w:t>
            </w:r>
            <w:r w:rsidR="00E60BF0">
              <w:rPr>
                <w:sz w:val="24"/>
                <w:szCs w:val="24"/>
              </w:rPr>
              <w:t xml:space="preserve">, </w:t>
            </w:r>
            <w:r w:rsidR="00A0787D">
              <w:rPr>
                <w:sz w:val="24"/>
                <w:szCs w:val="24"/>
              </w:rPr>
              <w:t>глубина</w:t>
            </w:r>
            <w:r w:rsidR="00E60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более 600мм (</w:t>
            </w:r>
            <w:r w:rsidR="00371C5C">
              <w:rPr>
                <w:sz w:val="24"/>
                <w:szCs w:val="24"/>
              </w:rPr>
              <w:t>без учета выступающих крепежных элементов</w:t>
            </w:r>
            <w:r>
              <w:rPr>
                <w:sz w:val="24"/>
                <w:szCs w:val="24"/>
              </w:rPr>
              <w:t>).</w:t>
            </w:r>
            <w:r w:rsidR="00371C5C">
              <w:rPr>
                <w:sz w:val="24"/>
                <w:szCs w:val="24"/>
              </w:rPr>
              <w:t xml:space="preserve"> Доступный отступ от </w:t>
            </w:r>
            <w:r w:rsidR="00297E1D" w:rsidRPr="00F22F15">
              <w:rPr>
                <w:sz w:val="24"/>
                <w:szCs w:val="24"/>
              </w:rPr>
              <w:t>стены не</w:t>
            </w:r>
            <w:r w:rsidR="00E60BF0" w:rsidRPr="00F22F15">
              <w:rPr>
                <w:sz w:val="24"/>
                <w:szCs w:val="24"/>
              </w:rPr>
              <w:t xml:space="preserve"> </w:t>
            </w:r>
            <w:r w:rsidR="00783E5D" w:rsidRPr="00F22F15">
              <w:rPr>
                <w:sz w:val="24"/>
                <w:szCs w:val="24"/>
              </w:rPr>
              <w:t xml:space="preserve">менее </w:t>
            </w:r>
            <w:r w:rsidR="005E23D8">
              <w:rPr>
                <w:sz w:val="24"/>
                <w:szCs w:val="24"/>
              </w:rPr>
              <w:t>60</w:t>
            </w:r>
            <w:r w:rsidR="00165981" w:rsidRPr="00F22F1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A0787D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A0787D" w:rsidRPr="00297E1D" w:rsidRDefault="00A0787D" w:rsidP="00A0787D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t>Требования к 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283061FA" w:rsidR="00A0787D" w:rsidRPr="00297E1D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Поручень должен иметь зеркальную шлифованную поверхность</w:t>
            </w:r>
            <w:r w:rsidRPr="00297E1D">
              <w:rPr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A0787D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7B691BDB" w:rsidR="00A0787D" w:rsidRPr="000F6955" w:rsidRDefault="00A0787D" w:rsidP="00A0787D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стали </w:t>
            </w:r>
            <w:r>
              <w:rPr>
                <w:sz w:val="24"/>
                <w:szCs w:val="24"/>
              </w:rPr>
              <w:t>марки не ниже Ст08пс, в количестве не менее 3х штук.</w:t>
            </w:r>
            <w:r w:rsidRPr="001240F0">
              <w:rPr>
                <w:sz w:val="24"/>
                <w:szCs w:val="24"/>
              </w:rPr>
              <w:t xml:space="preserve">  В виду того, что поручни испытывают преимущественно консольную нагрузку, толщина фланцев </w:t>
            </w:r>
            <w:r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154440">
              <w:rPr>
                <w:sz w:val="24"/>
                <w:szCs w:val="24"/>
              </w:rPr>
              <w:t>3</w:t>
            </w:r>
            <w:r w:rsidRPr="001240F0">
              <w:rPr>
                <w:sz w:val="24"/>
                <w:szCs w:val="24"/>
              </w:rPr>
              <w:t>х крепежных отверстий.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0787D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A0787D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542E02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7B8CB4BD" w:rsidR="000F6955" w:rsidRDefault="005B7ED7" w:rsidP="000F6955">
      <w:pPr>
        <w:rPr>
          <w:bCs/>
          <w:sz w:val="24"/>
          <w:szCs w:val="24"/>
        </w:rPr>
      </w:pPr>
      <w:r w:rsidRPr="005B7ED7">
        <w:rPr>
          <w:bCs/>
          <w:sz w:val="24"/>
          <w:szCs w:val="24"/>
        </w:rPr>
        <w:t>Поручень опорный, угловой, внешний, пристенный,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D774F"/>
    <w:rsid w:val="000F6955"/>
    <w:rsid w:val="001240F0"/>
    <w:rsid w:val="001435CF"/>
    <w:rsid w:val="0015267B"/>
    <w:rsid w:val="00154440"/>
    <w:rsid w:val="00165981"/>
    <w:rsid w:val="001C708F"/>
    <w:rsid w:val="001F3129"/>
    <w:rsid w:val="00235CDB"/>
    <w:rsid w:val="002436AA"/>
    <w:rsid w:val="00297E1D"/>
    <w:rsid w:val="002D350B"/>
    <w:rsid w:val="00371C5C"/>
    <w:rsid w:val="003A403D"/>
    <w:rsid w:val="003A4636"/>
    <w:rsid w:val="003A65D2"/>
    <w:rsid w:val="003B62A8"/>
    <w:rsid w:val="003D6761"/>
    <w:rsid w:val="003E40FC"/>
    <w:rsid w:val="00400DE0"/>
    <w:rsid w:val="004469A1"/>
    <w:rsid w:val="00475369"/>
    <w:rsid w:val="005146C2"/>
    <w:rsid w:val="00543AE2"/>
    <w:rsid w:val="00592BE9"/>
    <w:rsid w:val="005B7ED7"/>
    <w:rsid w:val="005D4C4D"/>
    <w:rsid w:val="005E23D8"/>
    <w:rsid w:val="006250E5"/>
    <w:rsid w:val="006443E9"/>
    <w:rsid w:val="00683639"/>
    <w:rsid w:val="006849AF"/>
    <w:rsid w:val="006B3C1E"/>
    <w:rsid w:val="00751A81"/>
    <w:rsid w:val="00783E5D"/>
    <w:rsid w:val="007C33E0"/>
    <w:rsid w:val="0084439C"/>
    <w:rsid w:val="00895343"/>
    <w:rsid w:val="008A6A26"/>
    <w:rsid w:val="008B4F49"/>
    <w:rsid w:val="00A0787D"/>
    <w:rsid w:val="00A16E4F"/>
    <w:rsid w:val="00A2473F"/>
    <w:rsid w:val="00A572B8"/>
    <w:rsid w:val="00A83025"/>
    <w:rsid w:val="00A8324B"/>
    <w:rsid w:val="00A83D80"/>
    <w:rsid w:val="00A8739E"/>
    <w:rsid w:val="00AA5F94"/>
    <w:rsid w:val="00B413E8"/>
    <w:rsid w:val="00B54649"/>
    <w:rsid w:val="00C23A2F"/>
    <w:rsid w:val="00C90453"/>
    <w:rsid w:val="00CB21F4"/>
    <w:rsid w:val="00CC7D5A"/>
    <w:rsid w:val="00D11B5E"/>
    <w:rsid w:val="00D36C15"/>
    <w:rsid w:val="00D56A5B"/>
    <w:rsid w:val="00D67D5D"/>
    <w:rsid w:val="00D7498F"/>
    <w:rsid w:val="00D8073F"/>
    <w:rsid w:val="00DB4A8B"/>
    <w:rsid w:val="00DD0FB3"/>
    <w:rsid w:val="00DD5B3D"/>
    <w:rsid w:val="00DE7B18"/>
    <w:rsid w:val="00DF62A0"/>
    <w:rsid w:val="00E061F1"/>
    <w:rsid w:val="00E06A14"/>
    <w:rsid w:val="00E564DC"/>
    <w:rsid w:val="00E60BF0"/>
    <w:rsid w:val="00E630AB"/>
    <w:rsid w:val="00E73A17"/>
    <w:rsid w:val="00E83E82"/>
    <w:rsid w:val="00F10B0D"/>
    <w:rsid w:val="00F1490E"/>
    <w:rsid w:val="00F22F15"/>
    <w:rsid w:val="00F443BA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9</cp:revision>
  <cp:lastPrinted>2017-08-04T09:07:00Z</cp:lastPrinted>
  <dcterms:created xsi:type="dcterms:W3CDTF">2021-11-01T11:12:00Z</dcterms:created>
  <dcterms:modified xsi:type="dcterms:W3CDTF">2022-12-29T11:40:00Z</dcterms:modified>
  <dc:language>ru-RU</dc:language>
</cp:coreProperties>
</file>