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A030" w14:textId="77777777" w:rsidR="00E03A48" w:rsidRDefault="00322D8E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14:paraId="75871A1D" w14:textId="77777777" w:rsidR="00E03A48" w:rsidRDefault="00322D8E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Арт. 87010</w:t>
      </w:r>
    </w:p>
    <w:p w14:paraId="5B01D214" w14:textId="77777777" w:rsidR="00E03A48" w:rsidRDefault="00E03A48">
      <w:pPr>
        <w:jc w:val="center"/>
        <w:rPr>
          <w:b/>
          <w:sz w:val="24"/>
          <w:szCs w:val="24"/>
        </w:rPr>
      </w:pPr>
    </w:p>
    <w:p w14:paraId="6FE539B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47E4AD6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1, нержавеющая сталь с ПВХ накладкой, D38 мм</w:t>
      </w:r>
    </w:p>
    <w:p w14:paraId="2ADDF70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205BA05D" w14:textId="77777777" w:rsidR="00E03A48" w:rsidRDefault="00322D8E">
      <w:pPr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 и территорий в целях обеспечения доступа людей с инвалидностью.</w:t>
      </w:r>
    </w:p>
    <w:p w14:paraId="7623E62D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4"/>
      </w:tblGrid>
      <w:tr w:rsidR="00E03A48" w14:paraId="258C51C4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6BF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148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Изделие представляет собой 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Поручень рекомендован для адаптации уличного пространства и неотапливаемых помещений, а также помещений с повышенной влажностью.</w:t>
            </w:r>
          </w:p>
          <w:p w14:paraId="048CB870" w14:textId="7CCC41EA" w:rsidR="00E03A48" w:rsidRDefault="00EB4060">
            <w:pPr>
              <w:rPr>
                <w:sz w:val="24"/>
                <w:szCs w:val="24"/>
              </w:rPr>
            </w:pPr>
            <w:r w:rsidRPr="00EB4060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E03A48" w14:paraId="7FD85AE1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512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материалам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759" w14:textId="7777777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 антивандальных свойств каркас поручня должен быть выполнен из нержавеющей стали марки не ниже AISI 304 (08Х18Н10).</w:t>
            </w:r>
          </w:p>
          <w:p w14:paraId="20BFA9EF" w14:textId="69707BB7" w:rsidR="00E03A48" w:rsidRDefault="00322D8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з</w:t>
            </w:r>
            <w:r w:rsidRPr="00322D8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аявленных функциональных возможностей, а именно обеспечение низкой теплопроводности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покрытие должно быть выполнено из ПВХ, твёрдостью не менее 86 единиц по Шору по таблице D или 60 единиц по Бринелль,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E03A48" w14:paraId="7D5C4C17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5B8E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D21" w14:textId="24C372AF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EB4060">
              <w:rPr>
                <w:rFonts w:eastAsia="Times New Roman" w:cs="Calibri"/>
                <w:sz w:val="24"/>
                <w:szCs w:val="24"/>
              </w:rPr>
              <w:t xml:space="preserve">22, </w:t>
            </w:r>
            <w:r>
              <w:rPr>
                <w:rFonts w:eastAsia="Times New Roman" w:cs="Calibri"/>
                <w:sz w:val="24"/>
                <w:szCs w:val="24"/>
              </w:rPr>
              <w:t xml:space="preserve">диаметром не менее 38 мм,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 xml:space="preserve">толщиной стенки не менее 1,5 мм и пластиковой накладки толщиной не менее 3 мм, </w:t>
            </w:r>
            <w:r w:rsidR="00606D88" w:rsidRPr="00606D88">
              <w:rPr>
                <w:rFonts w:eastAsia="Times New Roman" w:cs="Calibri"/>
                <w:sz w:val="24"/>
                <w:szCs w:val="24"/>
              </w:rPr>
              <w:t>длиной</w:t>
            </w:r>
            <w:r w:rsidRPr="00606D88">
              <w:rPr>
                <w:rFonts w:eastAsia="Times New Roman" w:cs="Calibri"/>
                <w:sz w:val="24"/>
                <w:szCs w:val="24"/>
              </w:rPr>
              <w:t xml:space="preserve"> не менее 104 мм.</w:t>
            </w:r>
          </w:p>
          <w:p w14:paraId="664FD844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1E675609" w14:textId="406D48B7" w:rsidR="00E03A48" w:rsidRPr="00EB4060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съёмная. 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Для обеспечения возможности вставки тактильного указателя (наклейки)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 xml:space="preserve">ПВХ 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накладка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должн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быть оборудован</w:t>
            </w:r>
            <w:r w:rsidR="005E71F4" w:rsidRPr="007B5C1D">
              <w:rPr>
                <w:rFonts w:eastAsia="Times New Roman" w:cs="Calibri"/>
                <w:sz w:val="24"/>
                <w:szCs w:val="24"/>
              </w:rPr>
              <w:t>а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специальным пазом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 xml:space="preserve">глубиной не менее 1мм, </w:t>
            </w:r>
            <w:r w:rsidR="00606D88" w:rsidRPr="007B5C1D">
              <w:rPr>
                <w:rFonts w:eastAsia="Times New Roman" w:cs="Calibri"/>
                <w:sz w:val="24"/>
                <w:szCs w:val="24"/>
              </w:rPr>
              <w:t>шириной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7A5F52" w:rsidRPr="007B5C1D">
              <w:rPr>
                <w:rFonts w:eastAsia="Times New Roman" w:cs="Calibri"/>
                <w:sz w:val="24"/>
                <w:szCs w:val="24"/>
              </w:rPr>
              <w:t>19,5</w:t>
            </w:r>
            <w:r w:rsidRPr="007B5C1D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7B5C1D" w:rsidRPr="007B5C1D">
              <w:rPr>
                <w:rFonts w:eastAsia="Times New Roman" w:cs="Calibri"/>
                <w:sz w:val="24"/>
                <w:szCs w:val="24"/>
              </w:rPr>
              <w:t xml:space="preserve">длиной не менее 104 </w:t>
            </w:r>
            <w:r w:rsidRPr="007B5C1D">
              <w:rPr>
                <w:rFonts w:eastAsia="Times New Roman" w:cs="Calibri"/>
                <w:sz w:val="24"/>
                <w:szCs w:val="24"/>
              </w:rPr>
              <w:t>мм.</w:t>
            </w:r>
          </w:p>
        </w:tc>
      </w:tr>
      <w:tr w:rsidR="00E03A48" w14:paraId="174207AE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B1DF" w14:textId="7D94A41C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E347C5" w:rsidRPr="00E347C5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E347C5">
              <w:rPr>
                <w:rFonts w:eastAsia="Times New Roman" w:cs="Calibri"/>
                <w:sz w:val="24"/>
                <w:szCs w:val="24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</w:rPr>
              <w:t>ширина не менее 300 мм (без учета выступающих крепежных элементов). Доступный отступ от стены не менее 80 мм.</w:t>
            </w:r>
          </w:p>
          <w:p w14:paraId="2E2A8CFB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16F5246" w14:textId="77777777" w:rsidR="00E03A48" w:rsidRDefault="00322D8E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  <w:p w14:paraId="16B42026" w14:textId="77777777" w:rsidR="00E03A48" w:rsidRDefault="00E03A48">
            <w:pPr>
              <w:pStyle w:val="ad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03A48" w14:paraId="02799C80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68B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цветовому исполнению накладки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6E7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E03A48" w14:paraId="1690283A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824A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5AB" w14:textId="699D95BF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EB4060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E03A48" w14:paraId="05C833DA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EA26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CAC" w14:textId="112E1DB4" w:rsidR="00E03A48" w:rsidRDefault="00322D8E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>
              <w:rPr>
                <w:rFonts w:cs="Calibri"/>
                <w:sz w:val="24"/>
                <w:szCs w:val="24"/>
                <w:lang w:val="en-US"/>
              </w:rPr>
              <w:t>AISI</w:t>
            </w:r>
            <w:r>
              <w:rPr>
                <w:rFonts w:cs="Calibri"/>
                <w:sz w:val="24"/>
                <w:szCs w:val="24"/>
              </w:rPr>
              <w:t xml:space="preserve"> 304 (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того, что поручни испытывают преимущественно консольную нагрузку толщина фланцев не менее 3 мм, диаметр не менее 80 мм. Каждый фланец должен иметь не менее 3х крепежных отверстий </w:t>
            </w:r>
            <w:r w:rsidR="0095561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дюбель</w:t>
            </w: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Приварку фланцев осуществлять с внутренней стороны трубы, не менее чем в 3х точках сварки, каждая из которых имеет длину не менее 10 мм. </w:t>
            </w:r>
          </w:p>
        </w:tc>
      </w:tr>
      <w:tr w:rsidR="00E03A48" w14:paraId="72EADD1F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D52F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59C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484C5F8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EB18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C2E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03A48" w14:paraId="40DF091F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9695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3A6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03A48" w14:paraId="63D01A35" w14:textId="77777777" w:rsidTr="00EB406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C0BB" w14:textId="77777777" w:rsidR="00E03A48" w:rsidRDefault="0032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90F0" w14:textId="77777777" w:rsidR="00E03A48" w:rsidRDefault="00322D8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8A46FC" w14:textId="77777777" w:rsidR="00E03A48" w:rsidRDefault="00E03A48">
      <w:pPr>
        <w:rPr>
          <w:b/>
          <w:sz w:val="24"/>
          <w:szCs w:val="24"/>
        </w:rPr>
      </w:pPr>
    </w:p>
    <w:p w14:paraId="70D20251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</w:t>
      </w:r>
    </w:p>
    <w:p w14:paraId="43AFD649" w14:textId="09777BAF" w:rsidR="00E03A48" w:rsidRDefault="00E347C5">
      <w:pPr>
        <w:rPr>
          <w:bCs/>
          <w:sz w:val="24"/>
          <w:szCs w:val="24"/>
        </w:rPr>
      </w:pPr>
      <w:r w:rsidRPr="00E347C5">
        <w:rPr>
          <w:bCs/>
          <w:sz w:val="24"/>
          <w:szCs w:val="24"/>
        </w:rPr>
        <w:t>Поручень опорный прямой, пристенный, тип 1, нержавеющая сталь с ПВХ накладкой, D38 мм</w:t>
      </w:r>
      <w:r>
        <w:rPr>
          <w:bCs/>
          <w:sz w:val="24"/>
          <w:szCs w:val="24"/>
        </w:rPr>
        <w:t xml:space="preserve"> </w:t>
      </w:r>
      <w:r w:rsidR="00322D8E">
        <w:rPr>
          <w:bCs/>
          <w:sz w:val="24"/>
          <w:szCs w:val="24"/>
        </w:rPr>
        <w:t>– 1шт.</w:t>
      </w:r>
    </w:p>
    <w:p w14:paraId="4BBC87E9" w14:textId="77777777" w:rsidR="00E03A48" w:rsidRDefault="00322D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1шт.</w:t>
      </w:r>
    </w:p>
    <w:p w14:paraId="1AB6C3DF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14:paraId="70850DC3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B6DE42E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14:paraId="01D799BF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4731F07B" w14:textId="77777777" w:rsidR="00E03A48" w:rsidRDefault="00322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14:paraId="61E36C16" w14:textId="77777777" w:rsidR="00E03A48" w:rsidRDefault="00322D8E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6CB66AD2" w14:textId="77777777" w:rsidR="00E03A48" w:rsidRDefault="00E03A48">
      <w:pPr>
        <w:rPr>
          <w:sz w:val="24"/>
          <w:szCs w:val="24"/>
        </w:rPr>
      </w:pPr>
    </w:p>
    <w:sectPr w:rsidR="00E03A48">
      <w:foot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2F6" w14:textId="77777777" w:rsidR="00E03A48" w:rsidRDefault="00322D8E">
      <w:pPr>
        <w:spacing w:line="240" w:lineRule="auto"/>
      </w:pPr>
      <w:r>
        <w:separator/>
      </w:r>
    </w:p>
  </w:endnote>
  <w:endnote w:type="continuationSeparator" w:id="0">
    <w:p w14:paraId="5C6F4435" w14:textId="77777777" w:rsidR="00E03A48" w:rsidRDefault="0032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AutoText"/>
      </w:docPartObj>
    </w:sdtPr>
    <w:sdtEndPr/>
    <w:sdtContent>
      <w:p w14:paraId="2DD014CB" w14:textId="77777777" w:rsidR="00E03A48" w:rsidRDefault="00322D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74AF" w14:textId="77777777" w:rsidR="00E03A48" w:rsidRDefault="00E03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153E" w14:textId="77777777" w:rsidR="00E03A48" w:rsidRDefault="00322D8E">
      <w:pPr>
        <w:spacing w:after="0" w:line="240" w:lineRule="auto"/>
      </w:pPr>
      <w:r>
        <w:separator/>
      </w:r>
    </w:p>
  </w:footnote>
  <w:footnote w:type="continuationSeparator" w:id="0">
    <w:p w14:paraId="380AEA27" w14:textId="77777777" w:rsidR="00E03A48" w:rsidRDefault="0032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F40E0"/>
    <w:rsid w:val="00232A18"/>
    <w:rsid w:val="002A2321"/>
    <w:rsid w:val="002C614C"/>
    <w:rsid w:val="002D7B65"/>
    <w:rsid w:val="00322D8E"/>
    <w:rsid w:val="00366495"/>
    <w:rsid w:val="003D0CA6"/>
    <w:rsid w:val="003E2B83"/>
    <w:rsid w:val="00424038"/>
    <w:rsid w:val="00452901"/>
    <w:rsid w:val="005022CD"/>
    <w:rsid w:val="005160CA"/>
    <w:rsid w:val="00525B6A"/>
    <w:rsid w:val="005551E3"/>
    <w:rsid w:val="00586793"/>
    <w:rsid w:val="005E71F4"/>
    <w:rsid w:val="00606D88"/>
    <w:rsid w:val="006F524C"/>
    <w:rsid w:val="007463B6"/>
    <w:rsid w:val="00764759"/>
    <w:rsid w:val="007A5F52"/>
    <w:rsid w:val="007B5C1D"/>
    <w:rsid w:val="007E5E7C"/>
    <w:rsid w:val="00804825"/>
    <w:rsid w:val="008117FA"/>
    <w:rsid w:val="00816C1A"/>
    <w:rsid w:val="00837BEF"/>
    <w:rsid w:val="00883E8A"/>
    <w:rsid w:val="009541F6"/>
    <w:rsid w:val="00955615"/>
    <w:rsid w:val="009723EB"/>
    <w:rsid w:val="00975268"/>
    <w:rsid w:val="009753F5"/>
    <w:rsid w:val="009913D5"/>
    <w:rsid w:val="0099176E"/>
    <w:rsid w:val="009C1B59"/>
    <w:rsid w:val="009F7B0B"/>
    <w:rsid w:val="00A12F3D"/>
    <w:rsid w:val="00AE69FF"/>
    <w:rsid w:val="00BD40CC"/>
    <w:rsid w:val="00C06D15"/>
    <w:rsid w:val="00CD18AB"/>
    <w:rsid w:val="00D0399E"/>
    <w:rsid w:val="00D328E3"/>
    <w:rsid w:val="00D46EC9"/>
    <w:rsid w:val="00D474AF"/>
    <w:rsid w:val="00D642C6"/>
    <w:rsid w:val="00E03A48"/>
    <w:rsid w:val="00E347C5"/>
    <w:rsid w:val="00E453F3"/>
    <w:rsid w:val="00EB4060"/>
    <w:rsid w:val="00F049C3"/>
    <w:rsid w:val="00FC0EE5"/>
    <w:rsid w:val="1F7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4929"/>
  <w15:docId w15:val="{AA0D8453-D352-4F87-8447-58CBFCE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8"/>
    <w:qFormat/>
    <w:rPr>
      <w:rFonts w:cs="Lohit Devanagari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sz w:val="22"/>
      <w:szCs w:val="22"/>
      <w:lang w:bidi="ar-SA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74522B-2F50-4D37-9005-F8EB842EF67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cp:lastPrinted>2017-07-21T17:37:00Z</cp:lastPrinted>
  <dcterms:created xsi:type="dcterms:W3CDTF">2021-07-28T11:40:00Z</dcterms:created>
  <dcterms:modified xsi:type="dcterms:W3CDTF">2022-12-26T05:43:00Z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