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0ABFE2" w14:textId="75942D4D" w:rsidR="00FE6F3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1521ED" w:rsidRPr="001521ED">
        <w:rPr>
          <w:rFonts w:asciiTheme="minorHAnsi" w:hAnsiTheme="minorHAnsi" w:cstheme="minorHAnsi"/>
          <w:sz w:val="24"/>
          <w:szCs w:val="24"/>
        </w:rPr>
        <w:t>50129-1-100x200</w:t>
      </w:r>
    </w:p>
    <w:p w14:paraId="509ACFEB" w14:textId="77777777" w:rsidR="001521ED" w:rsidRPr="00586216" w:rsidRDefault="001521ED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49404B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734A0E12" w14:textId="77777777" w:rsidR="001521ED" w:rsidRDefault="001521ED" w:rsidP="0058030E">
      <w:pPr>
        <w:rPr>
          <w:rFonts w:asciiTheme="minorHAnsi" w:hAnsiTheme="minorHAnsi" w:cstheme="minorHAnsi"/>
          <w:sz w:val="24"/>
          <w:szCs w:val="24"/>
        </w:rPr>
      </w:pPr>
      <w:r w:rsidRPr="001521ED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M2</w:t>
      </w:r>
    </w:p>
    <w:p w14:paraId="1100D431" w14:textId="37EF52D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33"/>
      </w:tblGrid>
      <w:tr w:rsidR="0058030E" w:rsidRPr="00586216" w14:paraId="52376105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586216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33" w:type="dxa"/>
            <w:shd w:val="clear" w:color="auto" w:fill="auto"/>
          </w:tcPr>
          <w:p w14:paraId="71B2A3B8" w14:textId="397B7DF5" w:rsidR="001D29DD" w:rsidRPr="00E9785F" w:rsidRDefault="007A4BCE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</w:t>
            </w:r>
            <w:r w:rsidR="00334957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собой информационный указатель, </w:t>
            </w: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>с возможностью самостоятельной замены информации пользователем, в случае необходимости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847EE" w:rsidRPr="00E9785F">
              <w:t xml:space="preserve"> 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 издели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474133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быть изготовлен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ПВХ пластика толщиной не менее 3х мм, с алюминиевыми направляющими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и сменной вставк</w:t>
            </w:r>
            <w:r w:rsidR="00E9785F" w:rsidRPr="00E9785F"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ПЭТ-А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, предназначенной для размещения тактильной информации.</w:t>
            </w:r>
          </w:p>
          <w:p w14:paraId="130F6F8E" w14:textId="1FC55DF8" w:rsidR="0058030E" w:rsidRPr="00E9785F" w:rsidRDefault="009B53E4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586216" w14:paraId="7F31E6E7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586216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733" w:type="dxa"/>
            <w:shd w:val="clear" w:color="auto" w:fill="auto"/>
          </w:tcPr>
          <w:p w14:paraId="4EEC1CF4" w14:textId="1FA8CA6C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Функционально система модульной таблички должна:</w:t>
            </w:r>
          </w:p>
          <w:p w14:paraId="7B7675E2" w14:textId="6C14D5C9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информационно</w:t>
            </w:r>
            <w:r w:rsidR="00337EBC" w:rsidRPr="00586216">
              <w:rPr>
                <w:rFonts w:asciiTheme="minorHAnsi" w:hAnsiTheme="minorHAnsi" w:cstheme="minorHAnsi"/>
                <w:sz w:val="24"/>
                <w:szCs w:val="24"/>
              </w:rPr>
              <w:t>й таблички</w:t>
            </w: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CFC8972" w14:textId="6D7E1822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C8572F">
              <w:rPr>
                <w:rFonts w:asciiTheme="minorHAnsi" w:hAnsiTheme="minorHAnsi" w:cstheme="minorHAnsi"/>
                <w:sz w:val="24"/>
                <w:szCs w:val="24"/>
              </w:rPr>
              <w:t>иметь возможность объединения нескольких систем для создания информационных досок.</w:t>
            </w:r>
          </w:p>
        </w:tc>
      </w:tr>
      <w:tr w:rsidR="00026175" w:rsidRPr="00586216" w14:paraId="45EC3F91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05F6632D" w14:textId="5550DFFE" w:rsidR="00026175" w:rsidRPr="00586216" w:rsidRDefault="00026175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733" w:type="dxa"/>
            <w:shd w:val="clear" w:color="auto" w:fill="auto"/>
          </w:tcPr>
          <w:p w14:paraId="23BA8585" w14:textId="77777777" w:rsidR="003E65EB" w:rsidRDefault="00DD00F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  </w:t>
            </w:r>
          </w:p>
          <w:p w14:paraId="59BE084F" w14:textId="77777777" w:rsidR="00390CF0" w:rsidRDefault="003E65EB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>должн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из вспененного листового поливинилхлорида;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- 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металлические направляющие должны быть выполнены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>из алюми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ниевого сплава марки не ниже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AL6100 с анодированным покрытием;                                                                  - торцевые заглушки должны быть выполнены из </w:t>
            </w:r>
            <w:r w:rsidR="00390CF0">
              <w:rPr>
                <w:rFonts w:asciiTheme="minorHAnsi" w:hAnsiTheme="minorHAnsi" w:cstheme="minorHAnsi"/>
                <w:sz w:val="24"/>
                <w:szCs w:val="24"/>
              </w:rPr>
              <w:t>ударопрочного белого полистирола;</w:t>
            </w:r>
          </w:p>
          <w:p w14:paraId="584764A0" w14:textId="38380FAC" w:rsidR="00026782" w:rsidRPr="004D711E" w:rsidRDefault="00026782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сменная вставка должна быть выполнена из прозрачного </w:t>
            </w:r>
            <w:r w:rsidR="00342B57" w:rsidRPr="004D711E">
              <w:rPr>
                <w:rFonts w:asciiTheme="minorHAnsi" w:hAnsiTheme="minorHAnsi" w:cstheme="minorHAnsi"/>
                <w:sz w:val="24"/>
                <w:szCs w:val="24"/>
              </w:rPr>
              <w:t>термопластика.</w:t>
            </w:r>
          </w:p>
        </w:tc>
      </w:tr>
      <w:tr w:rsidR="0058030E" w:rsidRPr="00586216" w14:paraId="7FD98535" w14:textId="77777777" w:rsidTr="008368C4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4B94E621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733" w:type="dxa"/>
            <w:shd w:val="clear" w:color="auto" w:fill="auto"/>
          </w:tcPr>
          <w:p w14:paraId="6F63A1CA" w14:textId="49FB4D92" w:rsidR="00EB36DB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Изделие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представляет собой </w:t>
            </w:r>
            <w:r w:rsidR="009B53E4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односекционную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>сборно-разборную конструкцию, состоящую из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ПВХ 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>основания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>металлических направляющих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86006">
              <w:t xml:space="preserve"> </w:t>
            </w:r>
            <w:r w:rsidR="00386006" w:rsidRPr="00386006">
              <w:rPr>
                <w:rFonts w:asciiTheme="minorHAnsi" w:hAnsiTheme="minorHAnsi" w:cstheme="minorHAnsi"/>
                <w:sz w:val="24"/>
                <w:szCs w:val="24"/>
              </w:rPr>
              <w:t>сменной вставки из ПЭТ-А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r w:rsidR="007B185C" w:rsidRPr="00A9726B">
              <w:rPr>
                <w:rFonts w:asciiTheme="minorHAnsi" w:hAnsiTheme="minorHAnsi" w:cstheme="minorHAnsi"/>
                <w:sz w:val="24"/>
                <w:szCs w:val="24"/>
              </w:rPr>
              <w:t>пластиковых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заглушек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, обеспечивающих сборку всех элементов. </w:t>
            </w:r>
            <w:r w:rsidRPr="00A9726B">
              <w:rPr>
                <w:rFonts w:asciiTheme="minorHAnsi" w:hAnsiTheme="minorHAnsi" w:cstheme="minorHAnsi"/>
                <w:sz w:val="24"/>
                <w:szCs w:val="24"/>
              </w:rPr>
              <w:t>Конструкция изделия должна обеспечивать возможность самостоятельной замены информационного поля.</w:t>
            </w:r>
          </w:p>
          <w:p w14:paraId="58D4F663" w14:textId="7E7A3FD9" w:rsidR="00DD00F8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высоких эксплуатационных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характеристик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основание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о на основе ПВХ пластика,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>толщиной не менее 3мм, габаритными размерами не менее</w:t>
            </w:r>
            <w:r w:rsidR="000759A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59AB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 </w:t>
            </w:r>
            <w:r w:rsidR="001521E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>00 мм по ширине.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характеристик металлические направляющие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изделия должен быть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выполнены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из 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 xml:space="preserve">алюминиевого </w:t>
            </w:r>
            <w:r w:rsidR="007A7344" w:rsidRPr="00E44E96">
              <w:rPr>
                <w:rFonts w:asciiTheme="minorHAnsi" w:hAnsiTheme="minorHAnsi" w:cstheme="minorHAnsi"/>
                <w:sz w:val="24"/>
                <w:szCs w:val="24"/>
              </w:rPr>
              <w:t>профиля 26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х12мм, длиной не </w:t>
            </w:r>
            <w:r w:rsidR="00F02CD1" w:rsidRPr="00E44E96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r w:rsidR="0041673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21E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9404B" w:rsidRPr="00A9726B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мм, в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10F" w:rsidRPr="00E44E96">
              <w:rPr>
                <w:rFonts w:asciiTheme="minorHAnsi" w:hAnsiTheme="minorHAnsi" w:cstheme="minorHAnsi"/>
                <w:sz w:val="24"/>
                <w:szCs w:val="24"/>
              </w:rPr>
              <w:t>количестве 2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>х штук.</w:t>
            </w:r>
            <w:r w:rsidR="000060AE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4E2B7D0" w14:textId="7D80C988" w:rsidR="007B185C" w:rsidRPr="00E44E96" w:rsidRDefault="007B185C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Сменная вставка должна быть выполнена из ПЭТ-А 0,5мм, габаритными размерами не </w:t>
            </w:r>
            <w:r w:rsidR="00195013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r w:rsidR="00390CF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59AB">
              <w:rPr>
                <w:rFonts w:asciiTheme="minorHAnsi" w:hAnsiTheme="minorHAnsi" w:cstheme="minorHAnsi"/>
                <w:sz w:val="24"/>
                <w:szCs w:val="24"/>
              </w:rPr>
              <w:t>104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и </w:t>
            </w:r>
            <w:r w:rsidR="001521E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>00мм по ширине.</w:t>
            </w:r>
          </w:p>
          <w:p w14:paraId="0A520059" w14:textId="097B66C5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Торцевые заглушки должны быть выполнены из </w:t>
            </w:r>
            <w:r w:rsidR="0049404B">
              <w:rPr>
                <w:rFonts w:asciiTheme="minorHAnsi" w:hAnsiTheme="minorHAnsi" w:cstheme="minorHAnsi"/>
                <w:sz w:val="24"/>
                <w:szCs w:val="24"/>
              </w:rPr>
              <w:t>полистирола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, толщиной не менее </w:t>
            </w:r>
            <w:r w:rsidR="00B82E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мм, в </w:t>
            </w:r>
            <w:r w:rsidR="0054110F" w:rsidRPr="00E44E96">
              <w:rPr>
                <w:rFonts w:asciiTheme="minorHAnsi" w:hAnsiTheme="minorHAnsi" w:cstheme="minorHAnsi"/>
                <w:sz w:val="24"/>
                <w:szCs w:val="24"/>
              </w:rPr>
              <w:t>количестве 2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х штук. Форма заглушек должна иметь цельнол</w:t>
            </w:r>
            <w:r w:rsidR="000F01F1" w:rsidRPr="00E44E96">
              <w:rPr>
                <w:rFonts w:asciiTheme="minorHAnsi" w:hAnsiTheme="minorHAnsi" w:cstheme="minorHAnsi"/>
                <w:sz w:val="24"/>
                <w:szCs w:val="24"/>
              </w:rPr>
              <w:t>ит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ую конструкцию, обеспечивающую сборку всех элементов системы.</w:t>
            </w:r>
          </w:p>
          <w:p w14:paraId="6719B8AD" w14:textId="550FB0CD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F555D">
              <w:rPr>
                <w:rFonts w:asciiTheme="minorHAnsi" w:hAnsiTheme="minorHAnsi" w:cstheme="minorHAnsi"/>
                <w:sz w:val="24"/>
                <w:szCs w:val="24"/>
              </w:rPr>
              <w:t>надежной фиксации, на каждой заглушке должно быть не менее 4х отверстий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под саморезы 3х12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>, выполненных из нержавейки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.                                                                                                                         </w:t>
            </w:r>
          </w:p>
          <w:p w14:paraId="38406924" w14:textId="4A0E08E0" w:rsidR="009C4083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3C5B7895" w:rsidR="009C4083" w:rsidRPr="00E44E96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586216" w14:paraId="14788EE4" w14:textId="77777777" w:rsidTr="008368C4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33" w:type="dxa"/>
            <w:shd w:val="clear" w:color="auto" w:fill="auto"/>
          </w:tcPr>
          <w:p w14:paraId="6A762B6C" w14:textId="537C4FE1" w:rsidR="006E7219" w:rsidRPr="005B05E0" w:rsidRDefault="00C34DE1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4DE1">
              <w:rPr>
                <w:rFonts w:asciiTheme="minorHAnsi" w:hAnsiTheme="minorHAnsi" w:cstheme="minorHAnsi"/>
                <w:sz w:val="24"/>
                <w:szCs w:val="24"/>
              </w:rPr>
              <w:t xml:space="preserve">С целью </w:t>
            </w:r>
            <w:r w:rsidR="00867171" w:rsidRPr="005B05E0">
              <w:rPr>
                <w:rFonts w:asciiTheme="minorHAnsi" w:hAnsiTheme="minorHAnsi" w:cstheme="minorHAnsi"/>
                <w:sz w:val="24"/>
                <w:szCs w:val="24"/>
              </w:rPr>
              <w:t xml:space="preserve">обеспечения необходимых размеров тактильных указателей с учетом зоны тактильного восприятия размер должен быть не менее 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(ВxШxГ): 1</w:t>
            </w:r>
            <w:r w:rsidR="00B46501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DA3A9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08x12 мм</w:t>
            </w:r>
            <w:r w:rsidR="00062431" w:rsidRPr="005B05E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3D31926" w14:textId="3409C73C" w:rsidR="00867171" w:rsidRPr="00782524" w:rsidRDefault="008143EC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 размер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видимой части информационного поля 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быть </w:t>
            </w:r>
            <w:r w:rsidRPr="005A5600">
              <w:rPr>
                <w:rFonts w:asciiTheme="minorHAnsi" w:hAnsiTheme="minorHAnsi" w:cstheme="minorHAnsi"/>
              </w:rPr>
              <w:t xml:space="preserve">не менее </w:t>
            </w:r>
            <w:r w:rsidRPr="005A5600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(ВxШ)</w:t>
            </w:r>
            <w:r w:rsidRPr="005A56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A69A3">
              <w:rPr>
                <w:rFonts w:asciiTheme="minorHAnsi" w:hAnsiTheme="minorHAnsi" w:cstheme="minorHAnsi"/>
                <w:sz w:val="24"/>
                <w:szCs w:val="24"/>
              </w:rPr>
              <w:t>95</w:t>
            </w:r>
            <w:r w:rsidR="00B46501" w:rsidRPr="00B46501">
              <w:rPr>
                <w:rFonts w:asciiTheme="minorHAnsi" w:hAnsiTheme="minorHAnsi" w:cstheme="minorHAnsi"/>
                <w:sz w:val="24"/>
                <w:szCs w:val="24"/>
              </w:rPr>
              <w:t>x200</w:t>
            </w:r>
            <w:r w:rsidR="00B46501" w:rsidRPr="00B46501">
              <w:rPr>
                <w:rFonts w:asciiTheme="minorHAnsi" w:hAnsiTheme="minorHAnsi" w:cstheme="minorHAnsi"/>
              </w:rPr>
              <w:t xml:space="preserve"> мм</w:t>
            </w:r>
            <w:r w:rsidR="00B46501" w:rsidRPr="00B46501">
              <w:rPr>
                <w:rFonts w:cstheme="minorHAnsi"/>
              </w:rPr>
              <w:t>.</w:t>
            </w:r>
          </w:p>
        </w:tc>
      </w:tr>
      <w:tr w:rsidR="0058030E" w:rsidRPr="00586216" w14:paraId="706E1D5D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информационному обеспечению незрячих групп населения</w:t>
            </w:r>
          </w:p>
        </w:tc>
        <w:tc>
          <w:tcPr>
            <w:tcW w:w="6733" w:type="dxa"/>
            <w:shd w:val="clear" w:color="auto" w:fill="auto"/>
          </w:tcPr>
          <w:p w14:paraId="6272FD59" w14:textId="70F24B0D" w:rsidR="0058030E" w:rsidRPr="00E44E96" w:rsidRDefault="000F01F1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="00145CC9" w:rsidRPr="00E44E96">
              <w:rPr>
                <w:rFonts w:asciiTheme="minorHAnsi" w:hAnsiTheme="minorHAnsi" w:cstheme="minorHAnsi"/>
                <w:sz w:val="24"/>
                <w:szCs w:val="24"/>
              </w:rPr>
              <w:t>аявлены в техническом задании на тактильный указатель</w:t>
            </w:r>
            <w:r w:rsidR="00AF4BF6" w:rsidRPr="00E44E9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C565E" w:rsidRPr="00586216" w14:paraId="57B9BDD7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30F08B39" w14:textId="256BCD94" w:rsidR="008C565E" w:rsidRPr="0058621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качеству тактильной поверхности</w:t>
            </w:r>
          </w:p>
        </w:tc>
        <w:tc>
          <w:tcPr>
            <w:tcW w:w="6733" w:type="dxa"/>
            <w:shd w:val="clear" w:color="auto" w:fill="auto"/>
          </w:tcPr>
          <w:p w14:paraId="1719E6D9" w14:textId="108BD3B5" w:rsidR="008C565E" w:rsidRPr="00E44E9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565E">
              <w:rPr>
                <w:rFonts w:asciiTheme="minorHAnsi" w:hAnsiTheme="minorHAnsi" w:cstheme="minorHAnsi"/>
                <w:sz w:val="24"/>
                <w:szCs w:val="24"/>
              </w:rPr>
              <w:t>Заявлены в техническом задании на тактильный указатель.</w:t>
            </w:r>
          </w:p>
        </w:tc>
      </w:tr>
      <w:tr w:rsidR="00E04EC2" w14:paraId="24E46B97" w14:textId="77777777" w:rsidTr="00E04EC2">
        <w:trPr>
          <w:trHeight w:val="1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4438" w14:textId="77777777" w:rsidR="00E04EC2" w:rsidRPr="00E04EC2" w:rsidRDefault="00E04EC2" w:rsidP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Требования к элементам, обеспечивающим крепления изделия к поверхности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1EB" w14:textId="6E56F64A" w:rsidR="00E04EC2" w:rsidRPr="00E04EC2" w:rsidRDefault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Крепление изделия к вертикальной поверхности должно осуществляться по средств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 xml:space="preserve">м 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 xml:space="preserve">саморезов. </w:t>
            </w:r>
          </w:p>
        </w:tc>
      </w:tr>
      <w:tr w:rsidR="0058030E" w:rsidRPr="00586216" w14:paraId="61938010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9A42666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33" w:type="dxa"/>
            <w:shd w:val="clear" w:color="auto" w:fill="auto"/>
          </w:tcPr>
          <w:p w14:paraId="13F9648F" w14:textId="77777777" w:rsidR="0058030E" w:rsidRPr="00E44E9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586216" w14:paraId="67505DF4" w14:textId="77777777" w:rsidTr="008368C4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01DCA542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33" w:type="dxa"/>
            <w:shd w:val="clear" w:color="auto" w:fill="auto"/>
          </w:tcPr>
          <w:p w14:paraId="2AF72B99" w14:textId="7777777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586216" w14:paraId="22468E90" w14:textId="77777777" w:rsidTr="008368C4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33" w:type="dxa"/>
            <w:shd w:val="clear" w:color="auto" w:fill="auto"/>
          </w:tcPr>
          <w:p w14:paraId="08AE502D" w14:textId="3D8A68A0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A57C30" w14:textId="77777777" w:rsidR="0053083A" w:rsidRDefault="0053083A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07D7F758" w14:textId="5767BC0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0FBB78D8" w:rsidR="0058030E" w:rsidRPr="00586216" w:rsidRDefault="00DA3A9F" w:rsidP="0058030E">
      <w:pPr>
        <w:rPr>
          <w:rFonts w:asciiTheme="minorHAnsi" w:hAnsiTheme="minorHAnsi" w:cstheme="minorHAnsi"/>
          <w:sz w:val="24"/>
          <w:szCs w:val="24"/>
        </w:rPr>
      </w:pPr>
      <w:r w:rsidRPr="00DA3A9F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M2</w:t>
      </w:r>
      <w:r w:rsidR="0053083A"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370438A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77CA0FCD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1DCD2AB4" w14:textId="77777777" w:rsidR="00ED3028" w:rsidRPr="00586216" w:rsidRDefault="00ED3028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62EBFF59" w14:textId="77777777" w:rsidR="00F75E3B" w:rsidRPr="00586216" w:rsidRDefault="00F75E3B">
      <w:pPr>
        <w:rPr>
          <w:rFonts w:asciiTheme="minorHAnsi" w:hAnsiTheme="minorHAnsi" w:cstheme="minorHAnsi"/>
          <w:sz w:val="24"/>
          <w:szCs w:val="24"/>
        </w:rPr>
      </w:pP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6979" w14:textId="77777777" w:rsidR="001F5D43" w:rsidRDefault="001F5D43" w:rsidP="001F5D43">
      <w:pPr>
        <w:spacing w:after="0" w:line="240" w:lineRule="auto"/>
      </w:pPr>
      <w:r>
        <w:separator/>
      </w:r>
    </w:p>
  </w:endnote>
  <w:endnote w:type="continuationSeparator" w:id="0">
    <w:p w14:paraId="101C0D6A" w14:textId="77777777" w:rsidR="001F5D43" w:rsidRDefault="001F5D43" w:rsidP="001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852698"/>
      <w:docPartObj>
        <w:docPartGallery w:val="Page Numbers (Bottom of Page)"/>
        <w:docPartUnique/>
      </w:docPartObj>
    </w:sdtPr>
    <w:sdtEndPr/>
    <w:sdtContent>
      <w:p w14:paraId="43F64600" w14:textId="3D4A0999" w:rsidR="001F5D43" w:rsidRDefault="001F5D4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41AD7" w14:textId="77777777" w:rsidR="001F5D43" w:rsidRDefault="001F5D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53EC" w14:textId="77777777" w:rsidR="001F5D43" w:rsidRDefault="001F5D43" w:rsidP="001F5D43">
      <w:pPr>
        <w:spacing w:after="0" w:line="240" w:lineRule="auto"/>
      </w:pPr>
      <w:r>
        <w:separator/>
      </w:r>
    </w:p>
  </w:footnote>
  <w:footnote w:type="continuationSeparator" w:id="0">
    <w:p w14:paraId="739C8C0B" w14:textId="77777777" w:rsidR="001F5D43" w:rsidRDefault="001F5D43" w:rsidP="001F5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3870"/>
    <w:rsid w:val="000060AE"/>
    <w:rsid w:val="00026175"/>
    <w:rsid w:val="00026782"/>
    <w:rsid w:val="0003658A"/>
    <w:rsid w:val="00062431"/>
    <w:rsid w:val="00071293"/>
    <w:rsid w:val="000759AB"/>
    <w:rsid w:val="000C2036"/>
    <w:rsid w:val="000C79E6"/>
    <w:rsid w:val="000F01F1"/>
    <w:rsid w:val="00145CC9"/>
    <w:rsid w:val="001521ED"/>
    <w:rsid w:val="00166245"/>
    <w:rsid w:val="001847F9"/>
    <w:rsid w:val="00195013"/>
    <w:rsid w:val="001A01B1"/>
    <w:rsid w:val="001A2227"/>
    <w:rsid w:val="001D29DD"/>
    <w:rsid w:val="001F5D43"/>
    <w:rsid w:val="001F78BE"/>
    <w:rsid w:val="002077A8"/>
    <w:rsid w:val="00221A69"/>
    <w:rsid w:val="00240D4A"/>
    <w:rsid w:val="00255566"/>
    <w:rsid w:val="0026236F"/>
    <w:rsid w:val="00291509"/>
    <w:rsid w:val="002A69A3"/>
    <w:rsid w:val="002C7F20"/>
    <w:rsid w:val="002E6149"/>
    <w:rsid w:val="002F3E76"/>
    <w:rsid w:val="002F60FD"/>
    <w:rsid w:val="00334957"/>
    <w:rsid w:val="00337EBC"/>
    <w:rsid w:val="0034264D"/>
    <w:rsid w:val="00342B57"/>
    <w:rsid w:val="00363088"/>
    <w:rsid w:val="00386006"/>
    <w:rsid w:val="00390CF0"/>
    <w:rsid w:val="003D6287"/>
    <w:rsid w:val="003E65EB"/>
    <w:rsid w:val="00415097"/>
    <w:rsid w:val="00416731"/>
    <w:rsid w:val="004170C8"/>
    <w:rsid w:val="0044049E"/>
    <w:rsid w:val="00464DF5"/>
    <w:rsid w:val="00474133"/>
    <w:rsid w:val="00477DBE"/>
    <w:rsid w:val="00481E02"/>
    <w:rsid w:val="0049404B"/>
    <w:rsid w:val="004D711E"/>
    <w:rsid w:val="004E2C08"/>
    <w:rsid w:val="0050685D"/>
    <w:rsid w:val="0053083A"/>
    <w:rsid w:val="0054110F"/>
    <w:rsid w:val="00566AD7"/>
    <w:rsid w:val="0058030E"/>
    <w:rsid w:val="00586216"/>
    <w:rsid w:val="005B05E0"/>
    <w:rsid w:val="006649AC"/>
    <w:rsid w:val="006E6C45"/>
    <w:rsid w:val="006E7219"/>
    <w:rsid w:val="0070567E"/>
    <w:rsid w:val="0071195C"/>
    <w:rsid w:val="007248A9"/>
    <w:rsid w:val="00782524"/>
    <w:rsid w:val="007A4BCE"/>
    <w:rsid w:val="007A7344"/>
    <w:rsid w:val="007B185C"/>
    <w:rsid w:val="007F11D6"/>
    <w:rsid w:val="007F5946"/>
    <w:rsid w:val="007F6B68"/>
    <w:rsid w:val="008143EC"/>
    <w:rsid w:val="008368C4"/>
    <w:rsid w:val="00841BB2"/>
    <w:rsid w:val="00844995"/>
    <w:rsid w:val="008617BC"/>
    <w:rsid w:val="00867171"/>
    <w:rsid w:val="00881142"/>
    <w:rsid w:val="008B4D22"/>
    <w:rsid w:val="008C565E"/>
    <w:rsid w:val="008E5EBF"/>
    <w:rsid w:val="008F5E8F"/>
    <w:rsid w:val="0091070B"/>
    <w:rsid w:val="00973B1F"/>
    <w:rsid w:val="009A2DDB"/>
    <w:rsid w:val="009B53E4"/>
    <w:rsid w:val="009C3BBE"/>
    <w:rsid w:val="009C4083"/>
    <w:rsid w:val="009D4F7D"/>
    <w:rsid w:val="009E57CC"/>
    <w:rsid w:val="00A9726B"/>
    <w:rsid w:val="00AA1ABA"/>
    <w:rsid w:val="00AA58BA"/>
    <w:rsid w:val="00AA6317"/>
    <w:rsid w:val="00AD6216"/>
    <w:rsid w:val="00AD7522"/>
    <w:rsid w:val="00AE56F6"/>
    <w:rsid w:val="00AF4BF6"/>
    <w:rsid w:val="00B201ED"/>
    <w:rsid w:val="00B316DA"/>
    <w:rsid w:val="00B3472B"/>
    <w:rsid w:val="00B46501"/>
    <w:rsid w:val="00B60FF7"/>
    <w:rsid w:val="00B7006D"/>
    <w:rsid w:val="00B82ED6"/>
    <w:rsid w:val="00B909AC"/>
    <w:rsid w:val="00B94923"/>
    <w:rsid w:val="00BD6261"/>
    <w:rsid w:val="00C01E4E"/>
    <w:rsid w:val="00C102CA"/>
    <w:rsid w:val="00C34DE1"/>
    <w:rsid w:val="00C4634A"/>
    <w:rsid w:val="00C472DC"/>
    <w:rsid w:val="00C62781"/>
    <w:rsid w:val="00C84F73"/>
    <w:rsid w:val="00C8572F"/>
    <w:rsid w:val="00C91EB1"/>
    <w:rsid w:val="00CC3907"/>
    <w:rsid w:val="00CD376C"/>
    <w:rsid w:val="00CF160D"/>
    <w:rsid w:val="00CF5FE6"/>
    <w:rsid w:val="00D224B4"/>
    <w:rsid w:val="00D90281"/>
    <w:rsid w:val="00D969B5"/>
    <w:rsid w:val="00DA3A9F"/>
    <w:rsid w:val="00DA4C07"/>
    <w:rsid w:val="00DB1BF5"/>
    <w:rsid w:val="00DD00F8"/>
    <w:rsid w:val="00DF1219"/>
    <w:rsid w:val="00DF625B"/>
    <w:rsid w:val="00E043E9"/>
    <w:rsid w:val="00E04EC2"/>
    <w:rsid w:val="00E21CD3"/>
    <w:rsid w:val="00E361A1"/>
    <w:rsid w:val="00E44E96"/>
    <w:rsid w:val="00E5107D"/>
    <w:rsid w:val="00E847EE"/>
    <w:rsid w:val="00E9785F"/>
    <w:rsid w:val="00EB36DB"/>
    <w:rsid w:val="00ED3028"/>
    <w:rsid w:val="00ED533E"/>
    <w:rsid w:val="00EF555D"/>
    <w:rsid w:val="00F02CD1"/>
    <w:rsid w:val="00F21480"/>
    <w:rsid w:val="00F343A0"/>
    <w:rsid w:val="00F37A69"/>
    <w:rsid w:val="00F75E3B"/>
    <w:rsid w:val="00F85183"/>
    <w:rsid w:val="00F8518E"/>
    <w:rsid w:val="00FB1456"/>
    <w:rsid w:val="00FE6F36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145C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5C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5CC9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5C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45CC9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5D43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5D43"/>
    <w:rPr>
      <w:rFonts w:ascii="Calibri" w:eastAsia="Times New Roman" w:hAnsi="Calibri" w:cs="Times New Roman"/>
    </w:rPr>
  </w:style>
  <w:style w:type="character" w:styleId="af0">
    <w:name w:val="Hyperlink"/>
    <w:uiPriority w:val="99"/>
    <w:semiHidden/>
    <w:unhideWhenUsed/>
    <w:rsid w:val="00782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C480-55D6-41B8-B282-A6E12002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14</cp:revision>
  <cp:lastPrinted>2017-09-21T07:53:00Z</cp:lastPrinted>
  <dcterms:created xsi:type="dcterms:W3CDTF">2022-04-13T11:00:00Z</dcterms:created>
  <dcterms:modified xsi:type="dcterms:W3CDTF">2022-09-23T11:22:00Z</dcterms:modified>
</cp:coreProperties>
</file>