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9C1A" w14:textId="77777777" w:rsidR="000C2093" w:rsidRDefault="000200DB">
      <w:pPr>
        <w:pStyle w:val="a6"/>
        <w:jc w:val="center"/>
        <w:rPr>
          <w:b/>
          <w:sz w:val="24"/>
        </w:rPr>
      </w:pPr>
      <w:r>
        <w:rPr>
          <w:b/>
          <w:sz w:val="24"/>
        </w:rPr>
        <w:t>Техническое задание</w:t>
      </w:r>
    </w:p>
    <w:p w14:paraId="37D0377E" w14:textId="77379E1E" w:rsidR="000C2093" w:rsidRDefault="000200DB">
      <w:pPr>
        <w:pStyle w:val="a6"/>
        <w:jc w:val="center"/>
      </w:pPr>
      <w:r>
        <w:rPr>
          <w:sz w:val="24"/>
          <w:szCs w:val="24"/>
        </w:rPr>
        <w:t>Арт.</w:t>
      </w:r>
      <w:r>
        <w:rPr>
          <w:b/>
          <w:sz w:val="24"/>
          <w:szCs w:val="24"/>
        </w:rPr>
        <w:t xml:space="preserve"> </w:t>
      </w:r>
      <w:r w:rsidR="002E7871" w:rsidRPr="002E7871">
        <w:rPr>
          <w:bCs/>
          <w:sz w:val="24"/>
          <w:szCs w:val="24"/>
        </w:rPr>
        <w:t>25002-2-800x600</w:t>
      </w:r>
    </w:p>
    <w:p w14:paraId="49EDB3FD" w14:textId="77777777" w:rsidR="000C2093" w:rsidRDefault="000C2093">
      <w:pPr>
        <w:jc w:val="center"/>
        <w:rPr>
          <w:b/>
          <w:sz w:val="24"/>
          <w:szCs w:val="24"/>
        </w:rPr>
      </w:pPr>
    </w:p>
    <w:p w14:paraId="3F1EDB3C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09AF99FF" w14:textId="77777777" w:rsidR="008D67D4" w:rsidRDefault="008D67D4">
      <w:pPr>
        <w:rPr>
          <w:sz w:val="24"/>
          <w:szCs w:val="24"/>
        </w:rPr>
      </w:pPr>
      <w:r w:rsidRPr="008D67D4">
        <w:rPr>
          <w:sz w:val="24"/>
          <w:szCs w:val="24"/>
        </w:rPr>
        <w:t>Коврик для дезинфекции обуви "Чистый вход", размер 800х600мм</w:t>
      </w:r>
    </w:p>
    <w:p w14:paraId="6A747D91" w14:textId="4DCB41FE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788C7CA6" w14:textId="39694806" w:rsidR="008D67D4" w:rsidRDefault="000200DB">
      <w:pPr>
        <w:rPr>
          <w:sz w:val="24"/>
          <w:szCs w:val="24"/>
        </w:rPr>
      </w:pPr>
      <w:r>
        <w:rPr>
          <w:sz w:val="24"/>
          <w:szCs w:val="24"/>
        </w:rPr>
        <w:t>Оборудован</w:t>
      </w:r>
      <w:r w:rsidR="00CD25FE">
        <w:rPr>
          <w:sz w:val="24"/>
          <w:szCs w:val="24"/>
        </w:rPr>
        <w:t xml:space="preserve">ие </w:t>
      </w:r>
      <w:r w:rsidR="003B243B">
        <w:rPr>
          <w:sz w:val="24"/>
          <w:szCs w:val="24"/>
        </w:rPr>
        <w:t xml:space="preserve">зданий и сооружений </w:t>
      </w:r>
      <w:r w:rsidR="003B243B" w:rsidRPr="003B243B">
        <w:rPr>
          <w:sz w:val="24"/>
          <w:szCs w:val="24"/>
        </w:rPr>
        <w:t>общественного назначения</w:t>
      </w:r>
      <w:r w:rsidR="003B243B" w:rsidRPr="003B24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целью обеспечения </w:t>
      </w:r>
      <w:r w:rsidR="008D67D4" w:rsidRPr="008D67D4">
        <w:rPr>
          <w:sz w:val="24"/>
          <w:szCs w:val="24"/>
        </w:rPr>
        <w:t xml:space="preserve">поддержания чистоты и </w:t>
      </w:r>
      <w:r w:rsidR="00162E18">
        <w:rPr>
          <w:sz w:val="24"/>
          <w:szCs w:val="24"/>
        </w:rPr>
        <w:t>дезинфекции</w:t>
      </w:r>
      <w:r w:rsidR="00641396">
        <w:rPr>
          <w:sz w:val="24"/>
          <w:szCs w:val="24"/>
        </w:rPr>
        <w:t xml:space="preserve"> в помещении</w:t>
      </w:r>
      <w:r w:rsidR="00162E18">
        <w:rPr>
          <w:sz w:val="24"/>
          <w:szCs w:val="24"/>
        </w:rPr>
        <w:t xml:space="preserve">. </w:t>
      </w:r>
      <w:r w:rsidR="008D67D4" w:rsidRPr="008D67D4">
        <w:rPr>
          <w:sz w:val="24"/>
          <w:szCs w:val="24"/>
        </w:rPr>
        <w:t xml:space="preserve"> </w:t>
      </w:r>
    </w:p>
    <w:p w14:paraId="76442AA0" w14:textId="59AA625D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0C2093" w14:paraId="249C96A1" w14:textId="77777777" w:rsidTr="00675CBF">
        <w:tc>
          <w:tcPr>
            <w:tcW w:w="2982" w:type="dxa"/>
            <w:shd w:val="clear" w:color="auto" w:fill="auto"/>
          </w:tcPr>
          <w:p w14:paraId="3024282C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298669FB" w14:textId="536F4DED" w:rsidR="000C2093" w:rsidRDefault="0048097C" w:rsidP="00FA07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Коврик представляет собой изделие, состоящее из трех сло</w:t>
            </w:r>
            <w:r w:rsidR="00641396">
              <w:rPr>
                <w:rFonts w:eastAsia="Calibri"/>
                <w:sz w:val="24"/>
                <w:szCs w:val="24"/>
              </w:rPr>
              <w:t>ев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E554AE">
              <w:rPr>
                <w:rFonts w:eastAsia="Calibri"/>
                <w:sz w:val="24"/>
                <w:szCs w:val="24"/>
              </w:rPr>
              <w:t xml:space="preserve"> выполненных из высококачественных материалов.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554AE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редназначен для очистки и дезинфекции обуви</w:t>
            </w:r>
            <w:r w:rsidR="00FA07E7">
              <w:rPr>
                <w:rFonts w:eastAsia="Calibri"/>
                <w:sz w:val="24"/>
                <w:szCs w:val="24"/>
              </w:rPr>
              <w:t xml:space="preserve"> при входе в помещение. </w:t>
            </w:r>
            <w:r w:rsidR="00FA07E7" w:rsidRPr="00FA07E7">
              <w:rPr>
                <w:rFonts w:eastAsia="Calibri"/>
                <w:sz w:val="24"/>
                <w:szCs w:val="24"/>
              </w:rPr>
              <w:t xml:space="preserve">Перед тем как использовать изделие необходимо залить определенный объем дезинфекционного раствора в коврик с сетчатой стороны. Для пропитки коврика можно использовать любое </w:t>
            </w:r>
            <w:r w:rsidR="00675CBF" w:rsidRPr="00FA07E7">
              <w:rPr>
                <w:rFonts w:eastAsia="Calibri"/>
                <w:sz w:val="24"/>
                <w:szCs w:val="24"/>
              </w:rPr>
              <w:t>дезинфицирующие</w:t>
            </w:r>
            <w:r w:rsidR="00FA07E7" w:rsidRPr="00FA07E7">
              <w:rPr>
                <w:rFonts w:eastAsia="Calibri"/>
                <w:sz w:val="24"/>
                <w:szCs w:val="24"/>
              </w:rPr>
              <w:t xml:space="preserve"> средство.</w:t>
            </w:r>
            <w:r w:rsidR="00FA07E7">
              <w:rPr>
                <w:rFonts w:eastAsia="Calibri"/>
                <w:sz w:val="24"/>
                <w:szCs w:val="24"/>
              </w:rPr>
              <w:t xml:space="preserve"> </w:t>
            </w:r>
            <w:r w:rsidR="00CD25FE" w:rsidRPr="00CD25FE">
              <w:rPr>
                <w:rFonts w:eastAsia="Calibri"/>
                <w:sz w:val="24"/>
                <w:szCs w:val="24"/>
              </w:rPr>
              <w:t xml:space="preserve">Наступив на коврик, подошва обуви обрабатывается </w:t>
            </w:r>
            <w:r w:rsidR="00641396" w:rsidRPr="00CD25FE">
              <w:rPr>
                <w:rFonts w:eastAsia="Calibri"/>
                <w:sz w:val="24"/>
                <w:szCs w:val="24"/>
              </w:rPr>
              <w:t>дезинфицирующим</w:t>
            </w:r>
            <w:r w:rsidR="00CD25FE" w:rsidRPr="00CD25FE">
              <w:rPr>
                <w:rFonts w:eastAsia="Calibri"/>
                <w:sz w:val="24"/>
                <w:szCs w:val="24"/>
              </w:rPr>
              <w:t xml:space="preserve"> средством, а за счёт плотных краёв не происходит перелива и все излишки жидкости впитываются обратно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2E7871">
              <w:rPr>
                <w:rFonts w:eastAsia="Calibri"/>
                <w:sz w:val="24"/>
                <w:szCs w:val="24"/>
              </w:rPr>
              <w:t xml:space="preserve">                                                  </w:t>
            </w:r>
            <w:r w:rsidR="002E7871" w:rsidRPr="002E7871">
              <w:rPr>
                <w:rFonts w:eastAsia="Calibri"/>
                <w:sz w:val="24"/>
                <w:szCs w:val="24"/>
              </w:rPr>
              <w:t>Коврики для дезинфекции используется в медицинских учреждениях, лабораториях, детских садах, школах и на промышленных предприятиях, так же нашли широкое применение в частных домах с малолетними детьми.</w:t>
            </w:r>
          </w:p>
        </w:tc>
      </w:tr>
      <w:tr w:rsidR="000C2093" w14:paraId="7A3DFD4B" w14:textId="77777777" w:rsidTr="00675CBF">
        <w:tc>
          <w:tcPr>
            <w:tcW w:w="2982" w:type="dxa"/>
            <w:shd w:val="clear" w:color="auto" w:fill="auto"/>
          </w:tcPr>
          <w:p w14:paraId="264B6D2A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используемым материалам</w:t>
            </w:r>
          </w:p>
        </w:tc>
        <w:tc>
          <w:tcPr>
            <w:tcW w:w="6794" w:type="dxa"/>
            <w:shd w:val="clear" w:color="auto" w:fill="auto"/>
          </w:tcPr>
          <w:p w14:paraId="3D798707" w14:textId="0BD5BBE1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2326CC">
              <w:rPr>
                <w:sz w:val="24"/>
                <w:szCs w:val="24"/>
              </w:rPr>
              <w:t xml:space="preserve">прочности изделия и устойчивости к большим </w:t>
            </w:r>
            <w:r w:rsidR="00641396">
              <w:rPr>
                <w:sz w:val="24"/>
                <w:szCs w:val="24"/>
              </w:rPr>
              <w:t>нагрузкам верхний</w:t>
            </w:r>
            <w:r w:rsidR="0048097C">
              <w:rPr>
                <w:sz w:val="24"/>
                <w:szCs w:val="24"/>
              </w:rPr>
              <w:t xml:space="preserve"> слой должен быть выполнен из </w:t>
            </w:r>
            <w:r w:rsidR="002326CC">
              <w:rPr>
                <w:sz w:val="24"/>
                <w:szCs w:val="24"/>
              </w:rPr>
              <w:t>мелкой сетчатой материи (ПВХ)</w:t>
            </w:r>
            <w:r w:rsidR="00641396">
              <w:rPr>
                <w:sz w:val="24"/>
                <w:szCs w:val="24"/>
              </w:rPr>
              <w:t xml:space="preserve">.                                             </w:t>
            </w:r>
            <w:r w:rsidR="00675CBF">
              <w:rPr>
                <w:sz w:val="24"/>
                <w:szCs w:val="24"/>
              </w:rPr>
              <w:t xml:space="preserve">                             </w:t>
            </w:r>
            <w:r w:rsidR="00641396">
              <w:rPr>
                <w:sz w:val="24"/>
                <w:szCs w:val="24"/>
              </w:rPr>
              <w:t>Для обеспечения высоких вл</w:t>
            </w:r>
            <w:r w:rsidR="005C7042">
              <w:rPr>
                <w:sz w:val="24"/>
                <w:szCs w:val="24"/>
              </w:rPr>
              <w:t>аговпитывающих</w:t>
            </w:r>
            <w:r w:rsidR="00641396">
              <w:rPr>
                <w:sz w:val="24"/>
                <w:szCs w:val="24"/>
              </w:rPr>
              <w:t xml:space="preserve"> свойств </w:t>
            </w:r>
            <w:r w:rsidR="00F96868">
              <w:rPr>
                <w:sz w:val="24"/>
                <w:szCs w:val="24"/>
              </w:rPr>
              <w:t xml:space="preserve">наполнитель должен быть выполнен из высококачественного поролона.                                                          </w:t>
            </w:r>
            <w:r w:rsidR="00675CBF">
              <w:rPr>
                <w:sz w:val="24"/>
                <w:szCs w:val="24"/>
              </w:rPr>
              <w:t xml:space="preserve">                                                    </w:t>
            </w:r>
            <w:r w:rsidR="00F96868">
              <w:rPr>
                <w:sz w:val="24"/>
                <w:szCs w:val="24"/>
              </w:rPr>
              <w:t>Для обеспечения высоких влагонепроницаемых и эксплуатационных характеристик нижняя и боковы</w:t>
            </w:r>
            <w:r w:rsidR="005C7042">
              <w:rPr>
                <w:sz w:val="24"/>
                <w:szCs w:val="24"/>
              </w:rPr>
              <w:t>е части коврика должны быть выполнены из высококачественного ПВХ материала.</w:t>
            </w:r>
            <w:r w:rsidR="00F96868">
              <w:rPr>
                <w:sz w:val="24"/>
                <w:szCs w:val="24"/>
              </w:rPr>
              <w:t xml:space="preserve">         </w:t>
            </w:r>
          </w:p>
        </w:tc>
      </w:tr>
      <w:tr w:rsidR="000C2093" w14:paraId="65D81856" w14:textId="77777777" w:rsidTr="00675CBF">
        <w:tc>
          <w:tcPr>
            <w:tcW w:w="2982" w:type="dxa"/>
            <w:shd w:val="clear" w:color="auto" w:fill="auto"/>
          </w:tcPr>
          <w:p w14:paraId="372B19B6" w14:textId="4AD89DE2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</w:t>
            </w:r>
            <w:r w:rsidR="00D25D8E">
              <w:rPr>
                <w:sz w:val="24"/>
                <w:szCs w:val="24"/>
              </w:rPr>
              <w:t>общему исполнению</w:t>
            </w:r>
          </w:p>
        </w:tc>
        <w:tc>
          <w:tcPr>
            <w:tcW w:w="6794" w:type="dxa"/>
            <w:shd w:val="clear" w:color="auto" w:fill="auto"/>
          </w:tcPr>
          <w:p w14:paraId="0B863183" w14:textId="267F0353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грязезащитное покрытие представляет собой изделие, состоящее из </w:t>
            </w:r>
            <w:r w:rsidR="00FA07E7">
              <w:rPr>
                <w:sz w:val="24"/>
                <w:szCs w:val="24"/>
              </w:rPr>
              <w:t>верхне</w:t>
            </w:r>
            <w:r w:rsidR="002E7871">
              <w:rPr>
                <w:sz w:val="24"/>
                <w:szCs w:val="24"/>
              </w:rPr>
              <w:t>й</w:t>
            </w:r>
            <w:r w:rsidR="00FA07E7">
              <w:rPr>
                <w:sz w:val="24"/>
                <w:szCs w:val="24"/>
              </w:rPr>
              <w:t xml:space="preserve"> </w:t>
            </w:r>
            <w:r w:rsidR="002E7871">
              <w:rPr>
                <w:sz w:val="24"/>
                <w:szCs w:val="24"/>
              </w:rPr>
              <w:t>части</w:t>
            </w:r>
            <w:r w:rsidR="00FA07E7">
              <w:rPr>
                <w:sz w:val="24"/>
                <w:szCs w:val="24"/>
              </w:rPr>
              <w:t>, наполнителя</w:t>
            </w:r>
            <w:r w:rsidR="006B2E28" w:rsidRPr="006B2E28">
              <w:rPr>
                <w:sz w:val="24"/>
                <w:szCs w:val="24"/>
              </w:rPr>
              <w:t xml:space="preserve"> </w:t>
            </w:r>
            <w:r w:rsidR="006B2E28">
              <w:rPr>
                <w:sz w:val="24"/>
                <w:szCs w:val="24"/>
              </w:rPr>
              <w:t xml:space="preserve">и </w:t>
            </w:r>
            <w:r w:rsidR="00FA07E7">
              <w:rPr>
                <w:sz w:val="24"/>
                <w:szCs w:val="24"/>
              </w:rPr>
              <w:t>нижней</w:t>
            </w:r>
            <w:r w:rsidR="006B2E28">
              <w:rPr>
                <w:sz w:val="24"/>
                <w:szCs w:val="24"/>
              </w:rPr>
              <w:t xml:space="preserve"> части.</w:t>
            </w:r>
            <w:r w:rsidR="00FA07E7">
              <w:rPr>
                <w:sz w:val="24"/>
                <w:szCs w:val="24"/>
              </w:rPr>
              <w:t xml:space="preserve"> </w:t>
            </w:r>
            <w:r w:rsidR="005C7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51370B8" w14:textId="19E52C97" w:rsidR="000C2093" w:rsidRDefault="00D25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выполнения заявленных свойств верхняя часть коврика должна быть выполнена из мелкосетчатого ПВХ материала, габаритными размерами не менее </w:t>
            </w:r>
            <w:r w:rsidR="004F1A49">
              <w:rPr>
                <w:sz w:val="24"/>
                <w:szCs w:val="24"/>
              </w:rPr>
              <w:t>590</w:t>
            </w:r>
            <w:r w:rsidR="004F1A49">
              <w:rPr>
                <w:rFonts w:cs="Calibr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790мм</w:t>
            </w:r>
            <w:r w:rsidR="000200DB">
              <w:rPr>
                <w:sz w:val="24"/>
                <w:szCs w:val="24"/>
              </w:rPr>
              <w:t>.</w:t>
            </w:r>
            <w:r w:rsidR="00675CBF">
              <w:rPr>
                <w:sz w:val="24"/>
                <w:szCs w:val="24"/>
              </w:rPr>
              <w:t xml:space="preserve"> С целью информирования людей о назначении изделия, на лицевой поверхности должно быть нанесено изображение в </w:t>
            </w:r>
            <w:r w:rsidR="006B2E28">
              <w:rPr>
                <w:sz w:val="24"/>
                <w:szCs w:val="24"/>
              </w:rPr>
              <w:t xml:space="preserve">виде протектора обуви и надписи </w:t>
            </w:r>
            <w:r w:rsidR="006B2E28">
              <w:rPr>
                <w:sz w:val="24"/>
                <w:szCs w:val="24"/>
                <w:lang w:val="en-US"/>
              </w:rPr>
              <w:t>STOP</w:t>
            </w:r>
            <w:r w:rsidR="006B2E28" w:rsidRPr="006B2E28">
              <w:rPr>
                <w:sz w:val="24"/>
                <w:szCs w:val="24"/>
              </w:rPr>
              <w:t xml:space="preserve"> </w:t>
            </w:r>
            <w:r w:rsidR="006B2E28">
              <w:rPr>
                <w:sz w:val="24"/>
                <w:szCs w:val="24"/>
                <w:lang w:val="en-US"/>
              </w:rPr>
              <w:t>COVID</w:t>
            </w:r>
            <w:r w:rsidR="000B362E">
              <w:rPr>
                <w:sz w:val="24"/>
                <w:szCs w:val="24"/>
              </w:rPr>
              <w:t>.</w:t>
            </w:r>
            <w:r w:rsidR="00675CBF">
              <w:rPr>
                <w:sz w:val="24"/>
                <w:szCs w:val="24"/>
              </w:rPr>
              <w:t xml:space="preserve"> </w:t>
            </w:r>
            <w:r w:rsidR="00772282">
              <w:rPr>
                <w:sz w:val="24"/>
                <w:szCs w:val="24"/>
              </w:rPr>
              <w:t>Также п</w:t>
            </w:r>
            <w:r w:rsidR="00C64EDC">
              <w:rPr>
                <w:sz w:val="24"/>
                <w:szCs w:val="24"/>
              </w:rPr>
              <w:t xml:space="preserve">о периметру верхней части </w:t>
            </w:r>
            <w:r w:rsidR="00772282">
              <w:rPr>
                <w:sz w:val="24"/>
                <w:szCs w:val="24"/>
              </w:rPr>
              <w:t xml:space="preserve">также </w:t>
            </w:r>
            <w:r w:rsidR="00C64EDC">
              <w:rPr>
                <w:sz w:val="24"/>
                <w:szCs w:val="24"/>
              </w:rPr>
              <w:t xml:space="preserve">должна быть нанесена </w:t>
            </w:r>
            <w:r w:rsidR="00772282">
              <w:rPr>
                <w:sz w:val="24"/>
                <w:szCs w:val="24"/>
              </w:rPr>
              <w:t>сигнальная разметка черно-желтого цвета</w:t>
            </w:r>
            <w:r w:rsidR="00300BAC">
              <w:rPr>
                <w:sz w:val="24"/>
                <w:szCs w:val="24"/>
              </w:rPr>
              <w:t xml:space="preserve">. </w:t>
            </w:r>
            <w:r w:rsidR="00772282">
              <w:rPr>
                <w:sz w:val="24"/>
                <w:szCs w:val="24"/>
              </w:rPr>
              <w:t xml:space="preserve"> </w:t>
            </w:r>
            <w:r w:rsidR="000200DB">
              <w:rPr>
                <w:sz w:val="24"/>
                <w:szCs w:val="24"/>
              </w:rPr>
              <w:t xml:space="preserve"> </w:t>
            </w:r>
            <w:r w:rsidR="002C5899">
              <w:rPr>
                <w:sz w:val="24"/>
                <w:szCs w:val="24"/>
              </w:rPr>
              <w:t xml:space="preserve">                                                          </w:t>
            </w:r>
            <w:r w:rsidR="00675CBF">
              <w:rPr>
                <w:sz w:val="24"/>
                <w:szCs w:val="24"/>
              </w:rPr>
              <w:t xml:space="preserve">                                       </w:t>
            </w:r>
            <w:r w:rsidR="002C5899" w:rsidRPr="002C5899">
              <w:rPr>
                <w:sz w:val="24"/>
                <w:szCs w:val="24"/>
              </w:rPr>
              <w:t>Для обеспечения высоких влаговпитывающих свойств наполнитель должен быть выполнен из высококачественного поролона</w:t>
            </w:r>
            <w:r w:rsidR="000B1295">
              <w:rPr>
                <w:sz w:val="24"/>
                <w:szCs w:val="24"/>
              </w:rPr>
              <w:t xml:space="preserve"> толщиной не менее 30мм.  </w:t>
            </w:r>
            <w:r w:rsidR="006B2E28">
              <w:rPr>
                <w:sz w:val="24"/>
                <w:szCs w:val="24"/>
              </w:rPr>
              <w:t xml:space="preserve">                                                     </w:t>
            </w:r>
            <w:r w:rsidR="000B1295">
              <w:rPr>
                <w:sz w:val="24"/>
                <w:szCs w:val="24"/>
              </w:rPr>
              <w:t xml:space="preserve">Для обеспечения влагонепроницаемых свойств и предотвращения перелива дезинфицирующего средства нижняя и боковые части коврика должны быть выполнены из высококачественного ПВХ материала   </w:t>
            </w:r>
          </w:p>
        </w:tc>
      </w:tr>
      <w:tr w:rsidR="000C2093" w14:paraId="42C15742" w14:textId="77777777" w:rsidTr="00675CBF">
        <w:tc>
          <w:tcPr>
            <w:tcW w:w="2982" w:type="dxa"/>
            <w:shd w:val="clear" w:color="auto" w:fill="auto"/>
          </w:tcPr>
          <w:p w14:paraId="2E2A7EC0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4D479E" w14:textId="5064B951" w:rsidR="000C2093" w:rsidRDefault="005E6B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виду ограниченного пространства для размещения изделия дезинфицирующий коврик должен быть</w:t>
            </w:r>
            <w:r w:rsidR="00E554AE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554AE">
              <w:rPr>
                <w:rFonts w:eastAsia="Calibri"/>
                <w:sz w:val="24"/>
                <w:szCs w:val="24"/>
              </w:rPr>
              <w:t xml:space="preserve">ширина не более </w:t>
            </w:r>
            <w:r>
              <w:rPr>
                <w:rFonts w:eastAsia="Calibri"/>
                <w:sz w:val="24"/>
                <w:szCs w:val="24"/>
              </w:rPr>
              <w:t>800мм</w:t>
            </w:r>
            <w:r w:rsidR="00E554AE">
              <w:rPr>
                <w:rFonts w:eastAsia="Calibri"/>
                <w:sz w:val="24"/>
                <w:szCs w:val="24"/>
              </w:rPr>
              <w:t xml:space="preserve">, глубина не более </w:t>
            </w:r>
            <w:r>
              <w:rPr>
                <w:rFonts w:eastAsia="Calibri"/>
                <w:sz w:val="24"/>
                <w:szCs w:val="24"/>
              </w:rPr>
              <w:t>600мм</w:t>
            </w:r>
            <w:r w:rsidR="00E554AE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00BAC" w14:paraId="6F35D5C9" w14:textId="77777777" w:rsidTr="00675CBF">
        <w:tc>
          <w:tcPr>
            <w:tcW w:w="2982" w:type="dxa"/>
            <w:shd w:val="clear" w:color="auto" w:fill="auto"/>
          </w:tcPr>
          <w:p w14:paraId="3DBEC4B4" w14:textId="38BAFBB6" w:rsidR="00300BAC" w:rsidRDefault="0030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упаковке</w:t>
            </w:r>
          </w:p>
        </w:tc>
        <w:tc>
          <w:tcPr>
            <w:tcW w:w="6794" w:type="dxa"/>
            <w:shd w:val="clear" w:color="auto" w:fill="auto"/>
          </w:tcPr>
          <w:p w14:paraId="5A8D0641" w14:textId="1A458E05" w:rsidR="00300BAC" w:rsidRDefault="00300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Изделие должно быть упаковано в стрейч пленку. </w:t>
            </w:r>
          </w:p>
        </w:tc>
      </w:tr>
      <w:tr w:rsidR="000C2093" w14:paraId="04C70143" w14:textId="77777777" w:rsidTr="00675CBF">
        <w:tc>
          <w:tcPr>
            <w:tcW w:w="2982" w:type="dxa"/>
            <w:shd w:val="clear" w:color="auto" w:fill="auto"/>
          </w:tcPr>
          <w:p w14:paraId="77F36635" w14:textId="06298520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4FA4EA8D" w14:textId="66F52633" w:rsidR="000C2093" w:rsidRDefault="00300B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установлены</w:t>
            </w:r>
            <w:r w:rsidR="000200D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C2093" w14:paraId="70A63844" w14:textId="77777777" w:rsidTr="00675CBF">
        <w:trPr>
          <w:trHeight w:val="70"/>
        </w:trPr>
        <w:tc>
          <w:tcPr>
            <w:tcW w:w="2982" w:type="dxa"/>
            <w:shd w:val="clear" w:color="auto" w:fill="auto"/>
          </w:tcPr>
          <w:p w14:paraId="6188193E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D3D3850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установлены</w:t>
            </w:r>
          </w:p>
        </w:tc>
      </w:tr>
      <w:tr w:rsidR="000C2093" w14:paraId="16E40072" w14:textId="77777777" w:rsidTr="00675CBF">
        <w:tc>
          <w:tcPr>
            <w:tcW w:w="2982" w:type="dxa"/>
            <w:shd w:val="clear" w:color="auto" w:fill="auto"/>
          </w:tcPr>
          <w:p w14:paraId="52AA9FA7" w14:textId="570597E2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80F1D4E" w14:textId="0CA08C0D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3F1D75A" w14:textId="65C76D7C" w:rsidR="000C2093" w:rsidRDefault="000200DB">
      <w:pPr>
        <w:rPr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2FDF6B8B" w14:textId="5EB3BD7E" w:rsidR="000C2093" w:rsidRDefault="008D67D4">
      <w:pPr>
        <w:rPr>
          <w:sz w:val="24"/>
          <w:szCs w:val="24"/>
        </w:rPr>
      </w:pPr>
      <w:r w:rsidRPr="008D67D4">
        <w:rPr>
          <w:sz w:val="24"/>
          <w:szCs w:val="24"/>
        </w:rPr>
        <w:t>Коврик для дезинфекции обуви "Чистый вход", размер 800х600мм</w:t>
      </w:r>
      <w:r>
        <w:rPr>
          <w:sz w:val="24"/>
          <w:szCs w:val="24"/>
        </w:rPr>
        <w:t xml:space="preserve"> </w:t>
      </w:r>
      <w:r w:rsidR="000200DB">
        <w:rPr>
          <w:sz w:val="24"/>
          <w:szCs w:val="24"/>
        </w:rPr>
        <w:t>– 1 шт</w:t>
      </w:r>
      <w:r>
        <w:rPr>
          <w:sz w:val="24"/>
          <w:szCs w:val="24"/>
        </w:rPr>
        <w:t>.</w:t>
      </w:r>
    </w:p>
    <w:p w14:paraId="292D70CA" w14:textId="30797399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8D67D4">
        <w:rPr>
          <w:sz w:val="24"/>
          <w:szCs w:val="24"/>
        </w:rPr>
        <w:t>.</w:t>
      </w:r>
    </w:p>
    <w:p w14:paraId="4F4CBF30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4E4F6B0E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57CAD106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1AC1C453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16956245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305CF669" w14:textId="0CAA786A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---</w:t>
      </w:r>
      <w:r w:rsidR="002E7871">
        <w:rPr>
          <w:sz w:val="24"/>
          <w:szCs w:val="24"/>
        </w:rPr>
        <w:t xml:space="preserve"> </w:t>
      </w:r>
    </w:p>
    <w:sectPr w:rsidR="000C20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81AD" w14:textId="77777777" w:rsidR="000C2093" w:rsidRDefault="000200DB">
      <w:pPr>
        <w:spacing w:line="240" w:lineRule="auto"/>
      </w:pPr>
      <w:r>
        <w:separator/>
      </w:r>
    </w:p>
  </w:endnote>
  <w:endnote w:type="continuationSeparator" w:id="0">
    <w:p w14:paraId="7E65C4BA" w14:textId="77777777" w:rsidR="000C2093" w:rsidRDefault="00020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853669"/>
      <w:docPartObj>
        <w:docPartGallery w:val="Page Numbers (Bottom of Page)"/>
        <w:docPartUnique/>
      </w:docPartObj>
    </w:sdtPr>
    <w:sdtEndPr/>
    <w:sdtContent>
      <w:p w14:paraId="14F01435" w14:textId="1EA88F92" w:rsidR="000200DB" w:rsidRDefault="000200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B6B08" w14:textId="77777777" w:rsidR="000200DB" w:rsidRDefault="000200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173A" w14:textId="77777777" w:rsidR="000C2093" w:rsidRDefault="000200DB">
      <w:pPr>
        <w:spacing w:after="0" w:line="240" w:lineRule="auto"/>
      </w:pPr>
      <w:r>
        <w:separator/>
      </w:r>
    </w:p>
  </w:footnote>
  <w:footnote w:type="continuationSeparator" w:id="0">
    <w:p w14:paraId="63DEFF3C" w14:textId="77777777" w:rsidR="000C2093" w:rsidRDefault="00020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200DB"/>
    <w:rsid w:val="000364C4"/>
    <w:rsid w:val="0004503D"/>
    <w:rsid w:val="000B1295"/>
    <w:rsid w:val="000B362E"/>
    <w:rsid w:val="000C2093"/>
    <w:rsid w:val="000E7DCE"/>
    <w:rsid w:val="0013654E"/>
    <w:rsid w:val="00155980"/>
    <w:rsid w:val="00155B2E"/>
    <w:rsid w:val="00162E18"/>
    <w:rsid w:val="00170910"/>
    <w:rsid w:val="001B25CB"/>
    <w:rsid w:val="001F290F"/>
    <w:rsid w:val="002326CC"/>
    <w:rsid w:val="002929AE"/>
    <w:rsid w:val="002C5899"/>
    <w:rsid w:val="002D6358"/>
    <w:rsid w:val="002E6463"/>
    <w:rsid w:val="002E7871"/>
    <w:rsid w:val="002F6C8A"/>
    <w:rsid w:val="00300BAC"/>
    <w:rsid w:val="00322040"/>
    <w:rsid w:val="00346289"/>
    <w:rsid w:val="003613F2"/>
    <w:rsid w:val="00372B91"/>
    <w:rsid w:val="00382517"/>
    <w:rsid w:val="003B243B"/>
    <w:rsid w:val="003F399A"/>
    <w:rsid w:val="00405A63"/>
    <w:rsid w:val="00460D92"/>
    <w:rsid w:val="0048097C"/>
    <w:rsid w:val="004C5481"/>
    <w:rsid w:val="004F1A49"/>
    <w:rsid w:val="004F21F1"/>
    <w:rsid w:val="005007CA"/>
    <w:rsid w:val="00514064"/>
    <w:rsid w:val="00540D8F"/>
    <w:rsid w:val="0058480F"/>
    <w:rsid w:val="00587D28"/>
    <w:rsid w:val="005C57DF"/>
    <w:rsid w:val="005C7042"/>
    <w:rsid w:val="005E6B1F"/>
    <w:rsid w:val="005F251A"/>
    <w:rsid w:val="006348EE"/>
    <w:rsid w:val="00641396"/>
    <w:rsid w:val="006620C7"/>
    <w:rsid w:val="006724C5"/>
    <w:rsid w:val="00675CBF"/>
    <w:rsid w:val="006A2A26"/>
    <w:rsid w:val="006A39A2"/>
    <w:rsid w:val="006B2E28"/>
    <w:rsid w:val="006C7C1A"/>
    <w:rsid w:val="006F5B8F"/>
    <w:rsid w:val="007359B5"/>
    <w:rsid w:val="00753029"/>
    <w:rsid w:val="007602B3"/>
    <w:rsid w:val="00767DE0"/>
    <w:rsid w:val="00772282"/>
    <w:rsid w:val="00777ADC"/>
    <w:rsid w:val="007B3AE7"/>
    <w:rsid w:val="007C07A2"/>
    <w:rsid w:val="007E020F"/>
    <w:rsid w:val="007F5427"/>
    <w:rsid w:val="00800C2C"/>
    <w:rsid w:val="00816323"/>
    <w:rsid w:val="008D67D4"/>
    <w:rsid w:val="00947903"/>
    <w:rsid w:val="0098433E"/>
    <w:rsid w:val="00996675"/>
    <w:rsid w:val="009A2A05"/>
    <w:rsid w:val="00A00D61"/>
    <w:rsid w:val="00A061BE"/>
    <w:rsid w:val="00AB7FE2"/>
    <w:rsid w:val="00AD5032"/>
    <w:rsid w:val="00B14CDE"/>
    <w:rsid w:val="00B3157F"/>
    <w:rsid w:val="00B54D65"/>
    <w:rsid w:val="00B83C68"/>
    <w:rsid w:val="00BA671D"/>
    <w:rsid w:val="00C0411D"/>
    <w:rsid w:val="00C108F4"/>
    <w:rsid w:val="00C636A5"/>
    <w:rsid w:val="00C64EDC"/>
    <w:rsid w:val="00C715DE"/>
    <w:rsid w:val="00CA0277"/>
    <w:rsid w:val="00CA3124"/>
    <w:rsid w:val="00CC29EF"/>
    <w:rsid w:val="00CD25FE"/>
    <w:rsid w:val="00D24A54"/>
    <w:rsid w:val="00D25D8E"/>
    <w:rsid w:val="00D41D9D"/>
    <w:rsid w:val="00D5386B"/>
    <w:rsid w:val="00D612BD"/>
    <w:rsid w:val="00D84330"/>
    <w:rsid w:val="00DF73BB"/>
    <w:rsid w:val="00E06494"/>
    <w:rsid w:val="00E1487B"/>
    <w:rsid w:val="00E17596"/>
    <w:rsid w:val="00E33F57"/>
    <w:rsid w:val="00E554AE"/>
    <w:rsid w:val="00E761E2"/>
    <w:rsid w:val="00EF1599"/>
    <w:rsid w:val="00F82AE8"/>
    <w:rsid w:val="00F96868"/>
    <w:rsid w:val="00FA07E7"/>
    <w:rsid w:val="00FB3EFE"/>
    <w:rsid w:val="00FC6474"/>
    <w:rsid w:val="00FD034B"/>
    <w:rsid w:val="00FE4537"/>
    <w:rsid w:val="304C206D"/>
    <w:rsid w:val="324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D97"/>
  <w15:docId w15:val="{7A4156BA-9089-49B3-B53C-40A7D0E4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00DB"/>
    <w:rPr>
      <w:rFonts w:ascii="Calibri" w:eastAsia="Times New Roman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2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00DB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1D46E0-D5FB-4E8C-B0DD-E0636E89F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111111 1111111</dc:creator>
  <cp:lastModifiedBy>Александр Черепнов</cp:lastModifiedBy>
  <cp:revision>8</cp:revision>
  <cp:lastPrinted>2017-09-14T13:29:00Z</cp:lastPrinted>
  <dcterms:created xsi:type="dcterms:W3CDTF">2022-04-04T06:48:00Z</dcterms:created>
  <dcterms:modified xsi:type="dcterms:W3CDTF">2022-04-04T10:10:00Z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