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5947" w14:textId="43F83972" w:rsidR="00EE3D8C" w:rsidRPr="00F56915" w:rsidRDefault="00796C36" w:rsidP="00F56915">
      <w:pPr>
        <w:spacing w:after="0"/>
        <w:jc w:val="center"/>
        <w:rPr>
          <w:b/>
          <w:sz w:val="24"/>
          <w:szCs w:val="24"/>
        </w:rPr>
      </w:pPr>
      <w:r w:rsidRPr="00F56915">
        <w:rPr>
          <w:b/>
          <w:sz w:val="24"/>
          <w:szCs w:val="24"/>
        </w:rPr>
        <w:t>Техническое задание</w:t>
      </w:r>
    </w:p>
    <w:p w14:paraId="24C09C76" w14:textId="37D25B01" w:rsidR="00F56915" w:rsidRPr="00FE2B20" w:rsidRDefault="00F56915" w:rsidP="00F56915">
      <w:pPr>
        <w:spacing w:after="0"/>
        <w:jc w:val="center"/>
        <w:rPr>
          <w:bCs/>
          <w:sz w:val="24"/>
          <w:szCs w:val="24"/>
        </w:rPr>
      </w:pPr>
      <w:r w:rsidRPr="00F56915">
        <w:rPr>
          <w:bCs/>
          <w:sz w:val="24"/>
          <w:szCs w:val="24"/>
        </w:rPr>
        <w:t>Арт. 10616</w:t>
      </w:r>
      <w:r w:rsidR="00FE2B20">
        <w:rPr>
          <w:bCs/>
          <w:sz w:val="24"/>
          <w:szCs w:val="24"/>
          <w:lang w:val="en-US"/>
        </w:rPr>
        <w:t>i</w:t>
      </w:r>
    </w:p>
    <w:p w14:paraId="304DC859" w14:textId="3B4D1892" w:rsidR="0027579A" w:rsidRPr="00F56915" w:rsidRDefault="00FE2B20" w:rsidP="00F56915">
      <w:pPr>
        <w:jc w:val="center"/>
        <w:rPr>
          <w:sz w:val="24"/>
          <w:szCs w:val="24"/>
        </w:rPr>
      </w:pPr>
      <w:r w:rsidRPr="00FE2B20">
        <w:rPr>
          <w:b/>
          <w:sz w:val="24"/>
          <w:szCs w:val="24"/>
        </w:rPr>
        <w:t>Стенд тактильно-звуковой «Цвета, формы и фигуры» с индукционной системой</w:t>
      </w:r>
      <w:r w:rsidR="00327357" w:rsidRPr="00F56915">
        <w:rPr>
          <w:noProof/>
          <w:sz w:val="24"/>
          <w:szCs w:val="24"/>
          <w:lang w:eastAsia="ru-RU"/>
        </w:rPr>
        <w:drawing>
          <wp:inline distT="0" distB="0" distL="0" distR="0" wp14:anchorId="0A464A94" wp14:editId="05716547">
            <wp:extent cx="4133850" cy="413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4393" cy="4154393"/>
                    </a:xfrm>
                    <a:prstGeom prst="rect">
                      <a:avLst/>
                    </a:prstGeom>
                    <a:noFill/>
                    <a:ln>
                      <a:noFill/>
                    </a:ln>
                  </pic:spPr>
                </pic:pic>
              </a:graphicData>
            </a:graphic>
          </wp:inline>
        </w:drawing>
      </w:r>
    </w:p>
    <w:p w14:paraId="330BD480" w14:textId="77777777" w:rsidR="00796C36" w:rsidRPr="00F56915" w:rsidRDefault="00796C36" w:rsidP="00F56915">
      <w:pPr>
        <w:rPr>
          <w:sz w:val="24"/>
          <w:szCs w:val="24"/>
        </w:rPr>
      </w:pPr>
      <w:r w:rsidRPr="00F56915">
        <w:rPr>
          <w:sz w:val="24"/>
          <w:szCs w:val="24"/>
        </w:rPr>
        <w:t>Назначение</w:t>
      </w:r>
    </w:p>
    <w:p w14:paraId="67E407FE" w14:textId="1F03211A" w:rsidR="0027579A" w:rsidRPr="00F56915" w:rsidRDefault="0027579A" w:rsidP="00F56915">
      <w:pPr>
        <w:rPr>
          <w:sz w:val="24"/>
          <w:szCs w:val="24"/>
        </w:rPr>
      </w:pPr>
      <w:r w:rsidRPr="00F56915">
        <w:rPr>
          <w:sz w:val="24"/>
          <w:szCs w:val="24"/>
        </w:rPr>
        <w:t xml:space="preserve">Основной задачей стенда является обучающая функция </w:t>
      </w:r>
      <w:r w:rsidR="00A1310C" w:rsidRPr="00F56915">
        <w:rPr>
          <w:sz w:val="24"/>
          <w:szCs w:val="24"/>
        </w:rPr>
        <w:t>для</w:t>
      </w:r>
      <w:r w:rsidRPr="00F56915">
        <w:rPr>
          <w:sz w:val="24"/>
          <w:szCs w:val="24"/>
        </w:rPr>
        <w:t xml:space="preserve"> расширени</w:t>
      </w:r>
      <w:r w:rsidR="00A1310C" w:rsidRPr="00F56915">
        <w:rPr>
          <w:sz w:val="24"/>
          <w:szCs w:val="24"/>
        </w:rPr>
        <w:t>я</w:t>
      </w:r>
      <w:r w:rsidRPr="00F56915">
        <w:rPr>
          <w:sz w:val="24"/>
          <w:szCs w:val="24"/>
        </w:rPr>
        <w:t xml:space="preserve"> кругозора </w:t>
      </w:r>
      <w:r w:rsidR="00F56915" w:rsidRPr="00F56915">
        <w:rPr>
          <w:sz w:val="24"/>
          <w:szCs w:val="24"/>
        </w:rPr>
        <w:t>ребенка в</w:t>
      </w:r>
      <w:r w:rsidRPr="00F56915">
        <w:rPr>
          <w:sz w:val="24"/>
          <w:szCs w:val="24"/>
        </w:rPr>
        <w:t xml:space="preserve"> результате самостоятельной работы, а </w:t>
      </w:r>
      <w:r w:rsidR="00F56915" w:rsidRPr="00F56915">
        <w:rPr>
          <w:sz w:val="24"/>
          <w:szCs w:val="24"/>
        </w:rPr>
        <w:t>также</w:t>
      </w:r>
      <w:r w:rsidRPr="00F56915">
        <w:rPr>
          <w:sz w:val="24"/>
          <w:szCs w:val="24"/>
        </w:rPr>
        <w:t xml:space="preserve"> в качестве </w:t>
      </w:r>
      <w:r w:rsidR="00A1310C" w:rsidRPr="00F56915">
        <w:rPr>
          <w:sz w:val="24"/>
          <w:szCs w:val="24"/>
        </w:rPr>
        <w:t xml:space="preserve">учебного </w:t>
      </w:r>
      <w:r w:rsidRPr="00F56915">
        <w:rPr>
          <w:sz w:val="24"/>
          <w:szCs w:val="24"/>
        </w:rPr>
        <w:t xml:space="preserve">вспомогательного </w:t>
      </w:r>
      <w:r w:rsidR="00A1310C" w:rsidRPr="00F56915">
        <w:rPr>
          <w:sz w:val="24"/>
          <w:szCs w:val="24"/>
        </w:rPr>
        <w:t>(</w:t>
      </w:r>
      <w:r w:rsidRPr="00F56915">
        <w:rPr>
          <w:sz w:val="24"/>
          <w:szCs w:val="24"/>
        </w:rPr>
        <w:t>дидактического</w:t>
      </w:r>
      <w:r w:rsidR="00A1310C" w:rsidRPr="00F56915">
        <w:rPr>
          <w:sz w:val="24"/>
          <w:szCs w:val="24"/>
        </w:rPr>
        <w:t xml:space="preserve">) материала. Второстепенной задачей стенда является </w:t>
      </w:r>
      <w:r w:rsidR="00327357" w:rsidRPr="00F56915">
        <w:rPr>
          <w:sz w:val="24"/>
          <w:szCs w:val="24"/>
        </w:rPr>
        <w:t>игровая функция,</w:t>
      </w:r>
      <w:r w:rsidR="00A1310C" w:rsidRPr="00F56915">
        <w:rPr>
          <w:sz w:val="24"/>
          <w:szCs w:val="24"/>
        </w:rPr>
        <w:t xml:space="preserve"> нацеленная на увлекательное время провождения с интеграцией в него так же обучающего процесса (интерактивный режим).</w:t>
      </w:r>
      <w:r w:rsidR="000C4DE4" w:rsidRPr="00F56915">
        <w:rPr>
          <w:sz w:val="24"/>
          <w:szCs w:val="24"/>
        </w:rPr>
        <w:t xml:space="preserve">  </w:t>
      </w:r>
    </w:p>
    <w:p w14:paraId="32137EC8" w14:textId="43D0ADDD" w:rsidR="000C4DE4" w:rsidRPr="00F56915" w:rsidRDefault="0027579A" w:rsidP="00F56915">
      <w:pPr>
        <w:rPr>
          <w:sz w:val="24"/>
          <w:szCs w:val="24"/>
        </w:rPr>
      </w:pPr>
      <w:r w:rsidRPr="00F56915">
        <w:rPr>
          <w:sz w:val="24"/>
          <w:szCs w:val="24"/>
        </w:rPr>
        <w:t xml:space="preserve">Изделие </w:t>
      </w:r>
      <w:r w:rsidR="00796C36" w:rsidRPr="00F56915">
        <w:rPr>
          <w:sz w:val="24"/>
          <w:szCs w:val="24"/>
        </w:rPr>
        <w:t>предназначен</w:t>
      </w:r>
      <w:r w:rsidRPr="00F56915">
        <w:rPr>
          <w:sz w:val="24"/>
          <w:szCs w:val="24"/>
        </w:rPr>
        <w:t>о</w:t>
      </w:r>
      <w:r w:rsidR="00796C36" w:rsidRPr="00F56915">
        <w:rPr>
          <w:sz w:val="24"/>
          <w:szCs w:val="24"/>
        </w:rPr>
        <w:t xml:space="preserve"> для использования в качестве инстр</w:t>
      </w:r>
      <w:r w:rsidR="002227B4" w:rsidRPr="00F56915">
        <w:rPr>
          <w:sz w:val="24"/>
          <w:szCs w:val="24"/>
        </w:rPr>
        <w:t>умента инклюзивного образования доступного</w:t>
      </w:r>
      <w:r w:rsidRPr="00F56915">
        <w:rPr>
          <w:sz w:val="24"/>
          <w:szCs w:val="24"/>
        </w:rPr>
        <w:t>,</w:t>
      </w:r>
      <w:r w:rsidR="002227B4" w:rsidRPr="00F56915">
        <w:rPr>
          <w:sz w:val="24"/>
          <w:szCs w:val="24"/>
        </w:rPr>
        <w:t xml:space="preserve"> как для здоровых </w:t>
      </w:r>
      <w:r w:rsidR="00043487" w:rsidRPr="00F56915">
        <w:rPr>
          <w:sz w:val="24"/>
          <w:szCs w:val="24"/>
        </w:rPr>
        <w:t>детей,</w:t>
      </w:r>
      <w:r w:rsidR="002227B4" w:rsidRPr="00F56915">
        <w:rPr>
          <w:sz w:val="24"/>
          <w:szCs w:val="24"/>
        </w:rPr>
        <w:t xml:space="preserve"> </w:t>
      </w:r>
      <w:r w:rsidR="00211519" w:rsidRPr="00211519">
        <w:rPr>
          <w:sz w:val="24"/>
          <w:szCs w:val="24"/>
        </w:rPr>
        <w:t xml:space="preserve">так и детей с ограничениями по зрению и слуху.  </w:t>
      </w:r>
      <w:r w:rsidR="000C4DE4" w:rsidRPr="00F56915">
        <w:rPr>
          <w:sz w:val="24"/>
          <w:szCs w:val="24"/>
        </w:rPr>
        <w:t xml:space="preserve">Тактильная поверхность стенда ориентирована на передачу </w:t>
      </w:r>
      <w:r w:rsidR="00043487" w:rsidRPr="00F56915">
        <w:rPr>
          <w:sz w:val="24"/>
          <w:szCs w:val="24"/>
        </w:rPr>
        <w:t>информации незрячему</w:t>
      </w:r>
      <w:r w:rsidR="000C4DE4" w:rsidRPr="00F56915">
        <w:rPr>
          <w:sz w:val="24"/>
          <w:szCs w:val="24"/>
        </w:rPr>
        <w:t xml:space="preserve"> или слабовидящему ребенку, а </w:t>
      </w:r>
      <w:r w:rsidR="00043487" w:rsidRPr="00F56915">
        <w:rPr>
          <w:sz w:val="24"/>
          <w:szCs w:val="24"/>
        </w:rPr>
        <w:t>у детей без нарушений здоровья</w:t>
      </w:r>
      <w:r w:rsidR="000C4DE4" w:rsidRPr="00F56915">
        <w:rPr>
          <w:sz w:val="24"/>
          <w:szCs w:val="24"/>
        </w:rPr>
        <w:t xml:space="preserve"> </w:t>
      </w:r>
      <w:r w:rsidR="00043487" w:rsidRPr="00F56915">
        <w:rPr>
          <w:sz w:val="24"/>
          <w:szCs w:val="24"/>
        </w:rPr>
        <w:t>стимулирует развитие</w:t>
      </w:r>
      <w:r w:rsidR="000C4DE4" w:rsidRPr="00F56915">
        <w:rPr>
          <w:sz w:val="24"/>
          <w:szCs w:val="24"/>
        </w:rPr>
        <w:t xml:space="preserve"> мелкой моторики.  </w:t>
      </w:r>
    </w:p>
    <w:p w14:paraId="0CB2639F" w14:textId="77777777" w:rsidR="00FE2B20" w:rsidRDefault="00FE2B20" w:rsidP="00F56915">
      <w:pPr>
        <w:rPr>
          <w:sz w:val="24"/>
          <w:szCs w:val="24"/>
        </w:rPr>
      </w:pPr>
      <w:r w:rsidRPr="00FE2B20">
        <w:rPr>
          <w:sz w:val="24"/>
          <w:szCs w:val="24"/>
        </w:rPr>
        <w:t>Технически стенд оснащен функциями передачей информации тактильным и звуковым способом, а также функцией трансляции звуковой информации методом амплитудно –импульсной модуляции магнитного поля (для восприятия слуховыми аппаратами в режиме «Телекатушка».</w:t>
      </w:r>
    </w:p>
    <w:p w14:paraId="4D16B509" w14:textId="49BC0E79" w:rsidR="00A749AE" w:rsidRDefault="003C7CE2" w:rsidP="00F56915">
      <w:pPr>
        <w:rPr>
          <w:sz w:val="24"/>
          <w:szCs w:val="24"/>
        </w:rPr>
      </w:pPr>
      <w:r w:rsidRPr="00F56915">
        <w:rPr>
          <w:sz w:val="24"/>
          <w:szCs w:val="24"/>
        </w:rPr>
        <w:t xml:space="preserve">Технологически стенд представляет собой настенную панель со скрытыми органами управления, электрической подводки и крепления. Все электрические компоненты </w:t>
      </w:r>
      <w:r w:rsidRPr="00F56915">
        <w:rPr>
          <w:sz w:val="24"/>
          <w:szCs w:val="24"/>
        </w:rPr>
        <w:lastRenderedPageBreak/>
        <w:t xml:space="preserve">скрыты внутри корпуса и не имеют внешнего доступа к ним. </w:t>
      </w:r>
      <w:r w:rsidR="005D39DF" w:rsidRPr="005D39DF">
        <w:rPr>
          <w:sz w:val="24"/>
          <w:szCs w:val="24"/>
        </w:rPr>
        <w:t>В верхнем левом углу расположена кнопка включения/выключения стенда.</w:t>
      </w:r>
    </w:p>
    <w:tbl>
      <w:tblPr>
        <w:tblStyle w:val="a3"/>
        <w:tblW w:w="9776" w:type="dxa"/>
        <w:tblLook w:val="04A0" w:firstRow="1" w:lastRow="0" w:firstColumn="1" w:lastColumn="0" w:noHBand="0" w:noVBand="1"/>
      </w:tblPr>
      <w:tblGrid>
        <w:gridCol w:w="2972"/>
        <w:gridCol w:w="6804"/>
      </w:tblGrid>
      <w:tr w:rsidR="00F56915" w:rsidRPr="00F56915" w14:paraId="759E63C8" w14:textId="77777777" w:rsidTr="00F56915">
        <w:tc>
          <w:tcPr>
            <w:tcW w:w="2972" w:type="dxa"/>
            <w:shd w:val="clear" w:color="auto" w:fill="auto"/>
          </w:tcPr>
          <w:p w14:paraId="10689754" w14:textId="58024977" w:rsidR="00F56915" w:rsidRPr="00F56915" w:rsidRDefault="00F56915" w:rsidP="00F56915">
            <w:pPr>
              <w:spacing w:line="276" w:lineRule="auto"/>
              <w:rPr>
                <w:sz w:val="24"/>
                <w:szCs w:val="24"/>
              </w:rPr>
            </w:pPr>
            <w:r>
              <w:rPr>
                <w:rFonts w:cs="Calibri"/>
                <w:sz w:val="24"/>
                <w:szCs w:val="24"/>
              </w:rPr>
              <w:t>Требования к г</w:t>
            </w:r>
            <w:r w:rsidRPr="00DE2660">
              <w:rPr>
                <w:rFonts w:cs="Calibri"/>
                <w:sz w:val="24"/>
                <w:szCs w:val="24"/>
              </w:rPr>
              <w:t>абаритны</w:t>
            </w:r>
            <w:r>
              <w:rPr>
                <w:rFonts w:cs="Calibri"/>
                <w:sz w:val="24"/>
                <w:szCs w:val="24"/>
              </w:rPr>
              <w:t>м</w:t>
            </w:r>
            <w:r w:rsidRPr="00DE2660">
              <w:rPr>
                <w:rFonts w:cs="Calibri"/>
                <w:sz w:val="24"/>
                <w:szCs w:val="24"/>
              </w:rPr>
              <w:t xml:space="preserve"> размер</w:t>
            </w:r>
            <w:r>
              <w:rPr>
                <w:rFonts w:cs="Calibri"/>
                <w:sz w:val="24"/>
                <w:szCs w:val="24"/>
              </w:rPr>
              <w:t>ам</w:t>
            </w:r>
          </w:p>
        </w:tc>
        <w:tc>
          <w:tcPr>
            <w:tcW w:w="6804" w:type="dxa"/>
            <w:shd w:val="clear" w:color="auto" w:fill="auto"/>
          </w:tcPr>
          <w:p w14:paraId="17821CFA" w14:textId="6AC94467" w:rsidR="00F56915" w:rsidRPr="00F56915" w:rsidRDefault="00F56915" w:rsidP="00F56915">
            <w:pPr>
              <w:spacing w:line="276" w:lineRule="auto"/>
              <w:rPr>
                <w:sz w:val="24"/>
                <w:szCs w:val="24"/>
              </w:rPr>
            </w:pPr>
            <w:r w:rsidRPr="00DE2660">
              <w:rPr>
                <w:rFonts w:cs="Calibri"/>
                <w:sz w:val="24"/>
                <w:szCs w:val="24"/>
              </w:rPr>
              <w:t xml:space="preserve">Габаритные размеры тактильно звукового стенда должны быть не менее ВxШ: 640х840мм, </w:t>
            </w:r>
            <w:r w:rsidRPr="0086349D">
              <w:rPr>
                <w:rFonts w:cs="Calibri"/>
                <w:sz w:val="24"/>
                <w:szCs w:val="24"/>
              </w:rPr>
              <w:t xml:space="preserve">глубина </w:t>
            </w:r>
            <w:r w:rsidRPr="00DE2660">
              <w:rPr>
                <w:rFonts w:cs="Calibri"/>
                <w:sz w:val="24"/>
                <w:szCs w:val="24"/>
              </w:rPr>
              <w:t>не более 89 мм (с учетом крепежных элементов).</w:t>
            </w:r>
          </w:p>
        </w:tc>
      </w:tr>
      <w:tr w:rsidR="00F56915" w:rsidRPr="00F56915" w14:paraId="58026F53" w14:textId="77777777" w:rsidTr="00F56915">
        <w:tc>
          <w:tcPr>
            <w:tcW w:w="2972" w:type="dxa"/>
            <w:shd w:val="clear" w:color="auto" w:fill="auto"/>
          </w:tcPr>
          <w:p w14:paraId="5866DC00" w14:textId="46520C05" w:rsidR="00F56915" w:rsidRPr="00F56915" w:rsidRDefault="00F56915" w:rsidP="00F56915">
            <w:pPr>
              <w:spacing w:line="276" w:lineRule="auto"/>
              <w:rPr>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804" w:type="dxa"/>
            <w:shd w:val="clear" w:color="auto" w:fill="auto"/>
          </w:tcPr>
          <w:p w14:paraId="54A3E52C" w14:textId="04E41BED" w:rsidR="00F56915" w:rsidRPr="00DE2660" w:rsidRDefault="00F56915" w:rsidP="00F56915">
            <w:pPr>
              <w:spacing w:line="276" w:lineRule="auto"/>
              <w:rPr>
                <w:rFonts w:cs="Calibri"/>
                <w:sz w:val="24"/>
                <w:szCs w:val="24"/>
              </w:rPr>
            </w:pPr>
            <w:r w:rsidRPr="00DE2660">
              <w:rPr>
                <w:rFonts w:cs="Calibri"/>
                <w:sz w:val="24"/>
                <w:szCs w:val="24"/>
              </w:rPr>
              <w:t>Для обеспечения высоких эксплуатационных характеристик: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r w:rsidR="00582AEE">
              <w:rPr>
                <w:rFonts w:cs="Calibri"/>
                <w:sz w:val="24"/>
                <w:szCs w:val="24"/>
              </w:rPr>
              <w:t>м</w:t>
            </w:r>
            <w:r w:rsidRPr="00DE2660">
              <w:rPr>
                <w:rFonts w:cs="Calibri"/>
                <w:sz w:val="24"/>
                <w:szCs w:val="24"/>
              </w:rPr>
              <w:t>;</w:t>
            </w:r>
          </w:p>
          <w:p w14:paraId="2E9B9C28" w14:textId="77777777" w:rsidR="00F56915" w:rsidRPr="00DE2660" w:rsidRDefault="00F56915" w:rsidP="00F56915">
            <w:pPr>
              <w:spacing w:line="276" w:lineRule="auto"/>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7D12DF03" w14:textId="22C275D6" w:rsidR="00F56915" w:rsidRPr="00F56915" w:rsidRDefault="00F56915" w:rsidP="00F56915">
            <w:pPr>
              <w:spacing w:line="276" w:lineRule="auto"/>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w:t>
            </w:r>
            <w:r>
              <w:rPr>
                <w:rFonts w:cs="Calibri"/>
                <w:sz w:val="24"/>
                <w:szCs w:val="24"/>
              </w:rPr>
              <w:t>м</w:t>
            </w:r>
            <w:r w:rsidRPr="00DE2660">
              <w:rPr>
                <w:rFonts w:cs="Calibri"/>
                <w:sz w:val="24"/>
                <w:szCs w:val="24"/>
              </w:rPr>
              <w:t>к, для обеспечения антикоррозийных свойств.</w:t>
            </w:r>
          </w:p>
        </w:tc>
      </w:tr>
      <w:tr w:rsidR="00F56915" w:rsidRPr="00F56915" w14:paraId="2848D424" w14:textId="77777777" w:rsidTr="00F56915">
        <w:tc>
          <w:tcPr>
            <w:tcW w:w="2972" w:type="dxa"/>
            <w:shd w:val="clear" w:color="auto" w:fill="auto"/>
          </w:tcPr>
          <w:p w14:paraId="70759918" w14:textId="192F5B47" w:rsidR="00F56915" w:rsidRPr="00F56915" w:rsidRDefault="00F56915" w:rsidP="00F56915">
            <w:pPr>
              <w:spacing w:line="276" w:lineRule="auto"/>
              <w:rPr>
                <w:sz w:val="24"/>
                <w:szCs w:val="24"/>
              </w:rPr>
            </w:pPr>
            <w:r w:rsidRPr="00906D61">
              <w:rPr>
                <w:sz w:val="24"/>
                <w:szCs w:val="24"/>
              </w:rPr>
              <w:t>Требовани</w:t>
            </w:r>
            <w:r>
              <w:rPr>
                <w:sz w:val="24"/>
                <w:szCs w:val="24"/>
              </w:rPr>
              <w:t>я</w:t>
            </w:r>
            <w:r w:rsidRPr="00906D61">
              <w:rPr>
                <w:sz w:val="24"/>
                <w:szCs w:val="24"/>
              </w:rPr>
              <w:t xml:space="preserve"> к конструкции тактильно-звукового стенда</w:t>
            </w:r>
          </w:p>
        </w:tc>
        <w:tc>
          <w:tcPr>
            <w:tcW w:w="6804" w:type="dxa"/>
            <w:shd w:val="clear" w:color="auto" w:fill="auto"/>
          </w:tcPr>
          <w:p w14:paraId="48CD5FAD" w14:textId="77777777" w:rsidR="00F56915" w:rsidRDefault="00F56915" w:rsidP="00F56915">
            <w:pPr>
              <w:spacing w:line="276" w:lineRule="auto"/>
              <w:rPr>
                <w:sz w:val="24"/>
                <w:szCs w:val="24"/>
              </w:rPr>
            </w:pPr>
            <w:r w:rsidRPr="00906D61">
              <w:rPr>
                <w:sz w:val="24"/>
                <w:szCs w:val="24"/>
              </w:rPr>
              <w:t xml:space="preserve">Конструктивно изделие </w:t>
            </w:r>
            <w:r>
              <w:rPr>
                <w:sz w:val="24"/>
                <w:szCs w:val="24"/>
              </w:rPr>
              <w:t>состоит из лицевой панели и корпуса.</w:t>
            </w:r>
          </w:p>
          <w:p w14:paraId="09DC421F" w14:textId="77777777" w:rsidR="00F56915" w:rsidRDefault="00F56915" w:rsidP="00F56915">
            <w:pPr>
              <w:spacing w:line="276" w:lineRule="auto"/>
              <w:rPr>
                <w:sz w:val="24"/>
                <w:szCs w:val="24"/>
              </w:rPr>
            </w:pPr>
            <w:r>
              <w:rPr>
                <w:sz w:val="24"/>
                <w:szCs w:val="24"/>
              </w:rPr>
              <w:t xml:space="preserve"> </w:t>
            </w:r>
          </w:p>
          <w:p w14:paraId="61E163AB" w14:textId="7E0110A2" w:rsidR="00F56915" w:rsidRDefault="00F56915" w:rsidP="00F56915">
            <w:pPr>
              <w:spacing w:line="276" w:lineRule="auto"/>
              <w:rPr>
                <w:sz w:val="24"/>
                <w:szCs w:val="24"/>
              </w:rPr>
            </w:pPr>
            <w:r w:rsidRPr="00906D61">
              <w:rPr>
                <w:sz w:val="24"/>
                <w:szCs w:val="24"/>
              </w:rPr>
              <w:t xml:space="preserve"> </w:t>
            </w:r>
            <w:r w:rsidRPr="00BA7FF5">
              <w:rPr>
                <w:sz w:val="24"/>
                <w:szCs w:val="24"/>
              </w:rPr>
              <w:t xml:space="preserve">Лицевая панель, представляет собой изделие, выполненное из фанеры толщиной не менее 10мм, </w:t>
            </w:r>
            <w:r>
              <w:rPr>
                <w:sz w:val="24"/>
                <w:szCs w:val="24"/>
              </w:rPr>
              <w:t>с нанесением</w:t>
            </w:r>
            <w:r w:rsidRPr="00BA7FF5">
              <w:rPr>
                <w:sz w:val="24"/>
                <w:szCs w:val="24"/>
              </w:rPr>
              <w:t xml:space="preserve"> 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840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w:t>
            </w:r>
            <w:r>
              <w:rPr>
                <w:sz w:val="24"/>
                <w:szCs w:val="24"/>
              </w:rPr>
              <w:t xml:space="preserve"> </w:t>
            </w:r>
            <w:r w:rsidRPr="00BA7FF5">
              <w:rPr>
                <w:sz w:val="24"/>
                <w:szCs w:val="24"/>
              </w:rPr>
              <w:t>светодиодной подсветкой</w:t>
            </w:r>
            <w:r>
              <w:rPr>
                <w:sz w:val="24"/>
                <w:szCs w:val="24"/>
              </w:rPr>
              <w:t>,</w:t>
            </w:r>
            <w:r w:rsidRPr="00BA7FF5">
              <w:rPr>
                <w:sz w:val="24"/>
                <w:szCs w:val="24"/>
              </w:rPr>
              <w:t xml:space="preserve"> в количестве не </w:t>
            </w:r>
            <w:r w:rsidRPr="00DB0B80">
              <w:rPr>
                <w:sz w:val="24"/>
                <w:szCs w:val="24"/>
              </w:rPr>
              <w:t xml:space="preserve">менее </w:t>
            </w:r>
            <w:r>
              <w:rPr>
                <w:sz w:val="24"/>
                <w:szCs w:val="24"/>
              </w:rPr>
              <w:t>39</w:t>
            </w:r>
            <w:r w:rsidRPr="00F56915">
              <w:rPr>
                <w:sz w:val="24"/>
                <w:szCs w:val="24"/>
                <w:highlight w:val="green"/>
              </w:rPr>
              <w:t xml:space="preserve"> </w:t>
            </w:r>
            <w:r w:rsidRPr="00F56915">
              <w:rPr>
                <w:sz w:val="24"/>
                <w:szCs w:val="24"/>
              </w:rPr>
              <w:t>шт.</w:t>
            </w:r>
          </w:p>
          <w:p w14:paraId="1EB9911B" w14:textId="77777777" w:rsidR="00F56915" w:rsidRPr="00906D61" w:rsidRDefault="00F56915" w:rsidP="00F56915">
            <w:pPr>
              <w:spacing w:line="276" w:lineRule="auto"/>
              <w:rPr>
                <w:sz w:val="24"/>
                <w:szCs w:val="24"/>
              </w:rPr>
            </w:pPr>
          </w:p>
          <w:p w14:paraId="5000878F" w14:textId="77777777" w:rsidR="00F56915" w:rsidRPr="00906D61" w:rsidRDefault="00F56915" w:rsidP="00F56915">
            <w:pPr>
              <w:spacing w:line="276" w:lineRule="auto"/>
              <w:rPr>
                <w:sz w:val="24"/>
                <w:szCs w:val="24"/>
              </w:rPr>
            </w:pPr>
            <w:r w:rsidRPr="00906D61">
              <w:rPr>
                <w:sz w:val="24"/>
                <w:szCs w:val="24"/>
              </w:rPr>
              <w:t xml:space="preserve">Корпус изделия состоит из рамки и задней панели. Для обеспечения высоких эксплуатационных характеристик рамка должна быть выполнена из стали толщиной не менее 1мм с порошковой покраской с размерами не превышающими 640мм в высоту,840мм в ширину, 40 мм в глубину. Для обеспечения высоких эксплуатационных характеристик и надежного крепления задняя панель должна быть выполнен из АКП </w:t>
            </w:r>
            <w:r>
              <w:rPr>
                <w:sz w:val="24"/>
                <w:szCs w:val="24"/>
              </w:rPr>
              <w:t xml:space="preserve">толщиной </w:t>
            </w:r>
            <w:r w:rsidRPr="00906D61">
              <w:rPr>
                <w:sz w:val="24"/>
                <w:szCs w:val="24"/>
              </w:rPr>
              <w:t>не менее 3мм, с размерами не превышающими 600мм в высоту, 800мм в ширину, 65мм в глубину. Для обеспечения надежного крепления на задней стенке корпуса должно быть расположено не менее 4 скоб с монтажными отверстиями. На верхней части корпуса должна быть расположен</w:t>
            </w:r>
            <w:r>
              <w:rPr>
                <w:sz w:val="24"/>
                <w:szCs w:val="24"/>
              </w:rPr>
              <w:t>а панель управления, включающая:</w:t>
            </w:r>
            <w:r w:rsidRPr="00906D61">
              <w:rPr>
                <w:sz w:val="24"/>
                <w:szCs w:val="24"/>
              </w:rPr>
              <w:t xml:space="preserve"> разъем </w:t>
            </w:r>
            <w:r w:rsidRPr="00906D61">
              <w:rPr>
                <w:sz w:val="24"/>
                <w:szCs w:val="24"/>
              </w:rPr>
              <w:lastRenderedPageBreak/>
              <w:t>питания типа АС-016</w:t>
            </w:r>
            <w:r>
              <w:rPr>
                <w:sz w:val="24"/>
                <w:szCs w:val="24"/>
              </w:rPr>
              <w:t>;</w:t>
            </w:r>
            <w:r w:rsidRPr="00906D61">
              <w:rPr>
                <w:sz w:val="24"/>
                <w:szCs w:val="24"/>
              </w:rPr>
              <w:t xml:space="preserve"> клавиш</w:t>
            </w:r>
            <w:r>
              <w:rPr>
                <w:sz w:val="24"/>
                <w:szCs w:val="24"/>
              </w:rPr>
              <w:t>а</w:t>
            </w:r>
            <w:r w:rsidRPr="00906D61">
              <w:rPr>
                <w:sz w:val="24"/>
                <w:szCs w:val="24"/>
              </w:rPr>
              <w:t xml:space="preserve"> вкл./выкл. </w:t>
            </w:r>
            <w:r>
              <w:rPr>
                <w:sz w:val="24"/>
                <w:szCs w:val="24"/>
              </w:rPr>
              <w:t>п</w:t>
            </w:r>
            <w:r w:rsidRPr="00906D61">
              <w:rPr>
                <w:sz w:val="24"/>
                <w:szCs w:val="24"/>
              </w:rPr>
              <w:t>итания</w:t>
            </w:r>
            <w:r>
              <w:rPr>
                <w:sz w:val="24"/>
                <w:szCs w:val="24"/>
              </w:rPr>
              <w:t>;</w:t>
            </w:r>
            <w:r w:rsidRPr="00906D61">
              <w:rPr>
                <w:sz w:val="24"/>
                <w:szCs w:val="24"/>
              </w:rPr>
              <w:t xml:space="preserve"> кноп</w:t>
            </w:r>
            <w:r>
              <w:rPr>
                <w:sz w:val="24"/>
                <w:szCs w:val="24"/>
              </w:rPr>
              <w:t>ки увеличения и уменьшения громкости, в количестве не менее 2х штук.</w:t>
            </w:r>
            <w:r w:rsidRPr="00906D61">
              <w:rPr>
                <w:sz w:val="24"/>
                <w:szCs w:val="24"/>
              </w:rPr>
              <w:t xml:space="preserve"> Кнопки активации должны быть металлические, водонепроницаемые, выполненные и в антивандальном исполнении. Для воспроизведения информации звуковым способом в корпусе стенда должн</w:t>
            </w:r>
            <w:r>
              <w:rPr>
                <w:sz w:val="24"/>
                <w:szCs w:val="24"/>
              </w:rPr>
              <w:t>ы</w:t>
            </w:r>
            <w:r w:rsidRPr="00906D61">
              <w:rPr>
                <w:sz w:val="24"/>
                <w:szCs w:val="24"/>
              </w:rPr>
              <w:t xml:space="preserve"> быть расположен</w:t>
            </w:r>
            <w:r>
              <w:rPr>
                <w:sz w:val="24"/>
                <w:szCs w:val="24"/>
              </w:rPr>
              <w:t>ы</w:t>
            </w:r>
            <w:r w:rsidRPr="00906D61">
              <w:rPr>
                <w:sz w:val="24"/>
                <w:szCs w:val="24"/>
              </w:rPr>
              <w:t xml:space="preserve"> динамик</w:t>
            </w:r>
            <w:r>
              <w:rPr>
                <w:sz w:val="24"/>
                <w:szCs w:val="24"/>
              </w:rPr>
              <w:t>и в количестве не менее 2х штук.</w:t>
            </w:r>
            <w:r w:rsidRPr="00906D61">
              <w:rPr>
                <w:sz w:val="24"/>
                <w:szCs w:val="24"/>
              </w:rPr>
              <w:t xml:space="preserve"> </w:t>
            </w:r>
          </w:p>
          <w:p w14:paraId="6A7F14AB" w14:textId="3F5D4F1E" w:rsidR="00F56915" w:rsidRPr="00F56915" w:rsidRDefault="00F56915" w:rsidP="00F56915">
            <w:pPr>
              <w:spacing w:line="276" w:lineRule="auto"/>
              <w:rPr>
                <w:sz w:val="24"/>
                <w:szCs w:val="24"/>
              </w:rPr>
            </w:pPr>
            <w:r w:rsidRPr="00906D61">
              <w:rPr>
                <w:sz w:val="24"/>
                <w:szCs w:val="24"/>
              </w:rPr>
              <w:t>С целью соблюдения травмобезопасности все края стенда должны быть ровными, обработанными промышленным способом.</w:t>
            </w:r>
          </w:p>
        </w:tc>
      </w:tr>
      <w:tr w:rsidR="00796C36" w:rsidRPr="00F56915" w14:paraId="5DFFDD6C" w14:textId="77777777" w:rsidTr="00F56915">
        <w:tc>
          <w:tcPr>
            <w:tcW w:w="2972" w:type="dxa"/>
          </w:tcPr>
          <w:p w14:paraId="0CFF31C3" w14:textId="77777777" w:rsidR="00796C36" w:rsidRPr="00F56915" w:rsidRDefault="00E05DDC" w:rsidP="00F56915">
            <w:pPr>
              <w:spacing w:line="276" w:lineRule="auto"/>
              <w:rPr>
                <w:sz w:val="24"/>
                <w:szCs w:val="24"/>
              </w:rPr>
            </w:pPr>
            <w:r w:rsidRPr="00F56915">
              <w:rPr>
                <w:sz w:val="24"/>
                <w:szCs w:val="24"/>
              </w:rPr>
              <w:lastRenderedPageBreak/>
              <w:t>Напряжение питания</w:t>
            </w:r>
          </w:p>
        </w:tc>
        <w:tc>
          <w:tcPr>
            <w:tcW w:w="6804" w:type="dxa"/>
          </w:tcPr>
          <w:p w14:paraId="3524C0A9" w14:textId="77777777" w:rsidR="00796C36" w:rsidRPr="00F56915" w:rsidRDefault="008339B0" w:rsidP="00F56915">
            <w:pPr>
              <w:spacing w:line="276" w:lineRule="auto"/>
              <w:rPr>
                <w:sz w:val="24"/>
                <w:szCs w:val="24"/>
              </w:rPr>
            </w:pPr>
            <w:r w:rsidRPr="00F56915">
              <w:rPr>
                <w:sz w:val="24"/>
                <w:szCs w:val="24"/>
              </w:rPr>
              <w:t>220 вольт, 50 Гц</w:t>
            </w:r>
          </w:p>
        </w:tc>
      </w:tr>
      <w:tr w:rsidR="00F56915" w:rsidRPr="00F56915" w14:paraId="3E11A2FD" w14:textId="77777777" w:rsidTr="000029DC">
        <w:tc>
          <w:tcPr>
            <w:tcW w:w="2972" w:type="dxa"/>
            <w:shd w:val="clear" w:color="auto" w:fill="auto"/>
          </w:tcPr>
          <w:p w14:paraId="3BDE63C2" w14:textId="51FC5F33" w:rsidR="00F56915" w:rsidRPr="00F56915" w:rsidRDefault="00F56915" w:rsidP="00F56915">
            <w:pPr>
              <w:spacing w:line="276" w:lineRule="auto"/>
              <w:rPr>
                <w:sz w:val="24"/>
                <w:szCs w:val="24"/>
              </w:rPr>
            </w:pPr>
            <w:r>
              <w:rPr>
                <w:sz w:val="24"/>
                <w:szCs w:val="24"/>
              </w:rPr>
              <w:t>Требования к акустической системе</w:t>
            </w:r>
          </w:p>
        </w:tc>
        <w:tc>
          <w:tcPr>
            <w:tcW w:w="6804" w:type="dxa"/>
            <w:shd w:val="clear" w:color="auto" w:fill="auto"/>
          </w:tcPr>
          <w:p w14:paraId="0FE8F50C" w14:textId="77777777" w:rsidR="00F56915" w:rsidRPr="00906D61" w:rsidRDefault="00F56915" w:rsidP="00F56915">
            <w:pPr>
              <w:spacing w:line="276" w:lineRule="auto"/>
              <w:rPr>
                <w:rFonts w:cs="Calibri"/>
                <w:sz w:val="24"/>
                <w:szCs w:val="24"/>
              </w:rPr>
            </w:pPr>
            <w:r w:rsidRPr="00906D61">
              <w:rPr>
                <w:rFonts w:cs="Calibri"/>
                <w:sz w:val="24"/>
                <w:szCs w:val="24"/>
              </w:rPr>
              <w:t xml:space="preserve">Скрытая. </w:t>
            </w:r>
            <w:r w:rsidRPr="00C31015">
              <w:rPr>
                <w:rFonts w:cs="Calibri"/>
                <w:sz w:val="24"/>
                <w:szCs w:val="24"/>
              </w:rPr>
              <w:t xml:space="preserve">Управление уровнем громкости- цифровое </w:t>
            </w:r>
          </w:p>
          <w:p w14:paraId="770D7C56" w14:textId="77777777" w:rsidR="00F56915" w:rsidRPr="00906D61" w:rsidRDefault="00F56915" w:rsidP="00F56915">
            <w:pPr>
              <w:spacing w:line="276" w:lineRule="auto"/>
              <w:rPr>
                <w:rFonts w:cs="Calibri"/>
                <w:sz w:val="24"/>
                <w:szCs w:val="24"/>
              </w:rPr>
            </w:pPr>
            <w:r w:rsidRPr="00906D61">
              <w:rPr>
                <w:rFonts w:cs="Calibri"/>
                <w:sz w:val="24"/>
                <w:szCs w:val="24"/>
              </w:rPr>
              <w:t>Номинальная мощность: 1 Вт</w:t>
            </w:r>
          </w:p>
          <w:p w14:paraId="5B67EB2C" w14:textId="77777777" w:rsidR="00F56915" w:rsidRPr="00906D61" w:rsidRDefault="00F56915" w:rsidP="00F56915">
            <w:pPr>
              <w:spacing w:line="276" w:lineRule="auto"/>
              <w:rPr>
                <w:rFonts w:cs="Calibri"/>
                <w:sz w:val="24"/>
                <w:szCs w:val="24"/>
              </w:rPr>
            </w:pPr>
            <w:r w:rsidRPr="00906D61">
              <w:rPr>
                <w:rFonts w:cs="Calibri"/>
                <w:sz w:val="24"/>
                <w:szCs w:val="24"/>
              </w:rPr>
              <w:t>Максимальная мощность: 2 Вт</w:t>
            </w:r>
          </w:p>
          <w:p w14:paraId="3CB5E19C" w14:textId="77777777" w:rsidR="00F56915" w:rsidRPr="00906D61" w:rsidRDefault="00F56915" w:rsidP="00F56915">
            <w:pPr>
              <w:spacing w:line="276" w:lineRule="auto"/>
              <w:rPr>
                <w:rFonts w:cs="Calibri"/>
                <w:sz w:val="24"/>
                <w:szCs w:val="24"/>
              </w:rPr>
            </w:pPr>
            <w:r w:rsidRPr="00906D61">
              <w:rPr>
                <w:rFonts w:cs="Calibri"/>
                <w:sz w:val="24"/>
                <w:szCs w:val="24"/>
              </w:rPr>
              <w:t>Сопротивление: 8 Ом</w:t>
            </w:r>
          </w:p>
          <w:p w14:paraId="289CE35B" w14:textId="77777777" w:rsidR="00F56915" w:rsidRDefault="00F56915" w:rsidP="00F56915">
            <w:pPr>
              <w:spacing w:line="276" w:lineRule="auto"/>
              <w:rPr>
                <w:rFonts w:cs="Calibri"/>
                <w:sz w:val="24"/>
                <w:szCs w:val="24"/>
              </w:rPr>
            </w:pPr>
            <w:r w:rsidRPr="00906D61">
              <w:rPr>
                <w:rFonts w:cs="Calibri"/>
                <w:sz w:val="24"/>
                <w:szCs w:val="24"/>
              </w:rPr>
              <w:t>Полоса пропускания: 150 Гц - 20000 Гц</w:t>
            </w:r>
            <w:r w:rsidRPr="00906D61">
              <w:rPr>
                <w:rFonts w:cs="Calibri"/>
                <w:sz w:val="24"/>
                <w:szCs w:val="24"/>
              </w:rPr>
              <w:br/>
              <w:t>Среднее значение уровня звукового давления: 80 дБ</w:t>
            </w:r>
            <w:r w:rsidRPr="00906D61">
              <w:rPr>
                <w:rFonts w:cs="Calibri"/>
                <w:sz w:val="24"/>
                <w:szCs w:val="24"/>
              </w:rPr>
              <w:br/>
              <w:t>Резонансная частота: 340 Гц</w:t>
            </w:r>
          </w:p>
          <w:p w14:paraId="5DA5D60D" w14:textId="25CAF10D" w:rsidR="00F56915" w:rsidRPr="00F56915" w:rsidRDefault="00F56915" w:rsidP="00F56915">
            <w:pPr>
              <w:spacing w:line="276" w:lineRule="auto"/>
              <w:rPr>
                <w:sz w:val="24"/>
                <w:szCs w:val="24"/>
              </w:rPr>
            </w:pPr>
            <w:r w:rsidRPr="00C31015">
              <w:rPr>
                <w:rFonts w:cs="Calibri"/>
                <w:sz w:val="24"/>
                <w:szCs w:val="24"/>
              </w:rPr>
              <w:t>Количество динамиков: не менее 2х</w:t>
            </w:r>
          </w:p>
        </w:tc>
      </w:tr>
      <w:tr w:rsidR="00F56915" w:rsidRPr="00F56915" w14:paraId="68A39283" w14:textId="77777777" w:rsidTr="000029DC">
        <w:tc>
          <w:tcPr>
            <w:tcW w:w="2972" w:type="dxa"/>
            <w:shd w:val="clear" w:color="auto" w:fill="auto"/>
          </w:tcPr>
          <w:p w14:paraId="45A69DD3" w14:textId="7065229D" w:rsidR="00F56915" w:rsidRPr="00F56915" w:rsidRDefault="00F56915" w:rsidP="00F56915">
            <w:pPr>
              <w:spacing w:line="276" w:lineRule="auto"/>
              <w:rPr>
                <w:sz w:val="24"/>
                <w:szCs w:val="24"/>
              </w:rPr>
            </w:pPr>
            <w:r w:rsidRPr="00906D61">
              <w:rPr>
                <w:sz w:val="24"/>
                <w:szCs w:val="24"/>
              </w:rPr>
              <w:t>Требования к тактильной поверхности</w:t>
            </w:r>
          </w:p>
        </w:tc>
        <w:tc>
          <w:tcPr>
            <w:tcW w:w="6804" w:type="dxa"/>
            <w:shd w:val="clear" w:color="auto" w:fill="auto"/>
          </w:tcPr>
          <w:p w14:paraId="2709DF66" w14:textId="77777777" w:rsidR="00F56915" w:rsidRPr="00906D61" w:rsidRDefault="00F56915" w:rsidP="00F56915">
            <w:pPr>
              <w:spacing w:line="276" w:lineRule="auto"/>
              <w:rPr>
                <w:sz w:val="24"/>
                <w:szCs w:val="24"/>
              </w:rPr>
            </w:pPr>
            <w:r w:rsidRPr="00906D61">
              <w:rPr>
                <w:sz w:val="24"/>
                <w:szCs w:val="24"/>
              </w:rPr>
              <w:t>В связи с тем, что тактильная информация, выполненная послойно-полимерным способом, является наиболее легко воспринимаемой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 Количество полимеризованных слоев определяют высоту тактильного изображения не менее 0.8 по ГОСТ Р 51671-2020.</w:t>
            </w:r>
          </w:p>
          <w:p w14:paraId="40CC0453" w14:textId="77777777" w:rsidR="00F56915" w:rsidRPr="00906D61" w:rsidRDefault="00F56915" w:rsidP="00F56915">
            <w:pPr>
              <w:spacing w:line="276" w:lineRule="auto"/>
              <w:rPr>
                <w:sz w:val="24"/>
                <w:szCs w:val="24"/>
              </w:rPr>
            </w:pPr>
            <w:r w:rsidRPr="00906D61">
              <w:rPr>
                <w:sz w:val="24"/>
                <w:szCs w:val="24"/>
              </w:rPr>
              <w:t>Тактильно-звуковой стенд должен содержать информацию для восприятия следующих категорий МГН:</w:t>
            </w:r>
          </w:p>
          <w:p w14:paraId="6DCECDCC" w14:textId="77777777" w:rsidR="00F56915" w:rsidRPr="00906D61" w:rsidRDefault="00F56915" w:rsidP="00F56915">
            <w:pPr>
              <w:spacing w:line="276" w:lineRule="auto"/>
              <w:rPr>
                <w:sz w:val="24"/>
                <w:szCs w:val="24"/>
              </w:rPr>
            </w:pPr>
            <w:r w:rsidRPr="00906D61">
              <w:rPr>
                <w:sz w:val="24"/>
                <w:szCs w:val="24"/>
              </w:rPr>
              <w:t>-зона восприятия слабовидящих;</w:t>
            </w:r>
          </w:p>
          <w:p w14:paraId="31BA0FA9" w14:textId="77777777" w:rsidR="00F56915" w:rsidRPr="00906D61" w:rsidRDefault="00F56915" w:rsidP="00F56915">
            <w:pPr>
              <w:spacing w:line="276" w:lineRule="auto"/>
              <w:rPr>
                <w:sz w:val="24"/>
                <w:szCs w:val="24"/>
              </w:rPr>
            </w:pPr>
            <w:r w:rsidRPr="00906D61">
              <w:rPr>
                <w:sz w:val="24"/>
                <w:szCs w:val="24"/>
              </w:rPr>
              <w:t>-зона восприятия тотально слепых, не владеющих техникой чтения по системе Брайля</w:t>
            </w:r>
          </w:p>
          <w:p w14:paraId="2401804B" w14:textId="49F7864F" w:rsidR="00F56915" w:rsidRPr="00F56915" w:rsidRDefault="00F56915" w:rsidP="00F56915">
            <w:pPr>
              <w:spacing w:line="276" w:lineRule="auto"/>
              <w:rPr>
                <w:sz w:val="24"/>
                <w:szCs w:val="24"/>
              </w:rPr>
            </w:pPr>
            <w:r w:rsidRPr="00906D61">
              <w:rPr>
                <w:sz w:val="24"/>
                <w:szCs w:val="24"/>
              </w:rPr>
              <w:t>- зона восприятия тотально слепых, владеющих техникой чтения по системе Брайля.</w:t>
            </w:r>
          </w:p>
        </w:tc>
      </w:tr>
      <w:tr w:rsidR="00E2546E" w:rsidRPr="00F56915" w14:paraId="217CC765" w14:textId="77777777" w:rsidTr="00D63B6F">
        <w:tc>
          <w:tcPr>
            <w:tcW w:w="2972" w:type="dxa"/>
            <w:shd w:val="clear" w:color="auto" w:fill="auto"/>
          </w:tcPr>
          <w:p w14:paraId="67876361" w14:textId="13C90223" w:rsidR="00E2546E" w:rsidRPr="00E2546E" w:rsidRDefault="00E2546E" w:rsidP="00E2546E">
            <w:pPr>
              <w:spacing w:line="276" w:lineRule="auto"/>
              <w:rPr>
                <w:sz w:val="24"/>
                <w:szCs w:val="24"/>
              </w:rPr>
            </w:pPr>
            <w:r w:rsidRPr="00E2546E">
              <w:rPr>
                <w:sz w:val="24"/>
                <w:szCs w:val="24"/>
              </w:rPr>
              <w:t>Требования к индукционной системе</w:t>
            </w:r>
          </w:p>
        </w:tc>
        <w:tc>
          <w:tcPr>
            <w:tcW w:w="6804" w:type="dxa"/>
            <w:shd w:val="clear" w:color="auto" w:fill="auto"/>
          </w:tcPr>
          <w:p w14:paraId="0AABC4A1" w14:textId="77777777" w:rsidR="00E2546E" w:rsidRPr="004F57EF" w:rsidRDefault="00E2546E" w:rsidP="00E2546E">
            <w:pPr>
              <w:spacing w:line="276" w:lineRule="auto"/>
              <w:rPr>
                <w:rFonts w:cs="Calibri"/>
                <w:sz w:val="24"/>
                <w:szCs w:val="24"/>
              </w:rPr>
            </w:pPr>
            <w:r w:rsidRPr="004F57EF">
              <w:rPr>
                <w:rFonts w:cs="Calibri"/>
                <w:sz w:val="24"/>
                <w:szCs w:val="24"/>
              </w:rPr>
              <w:t>Дублирование всех голосовых сообщений – наличие</w:t>
            </w:r>
          </w:p>
          <w:p w14:paraId="7AA2FC92" w14:textId="77777777" w:rsidR="00E2546E" w:rsidRPr="004F57EF" w:rsidRDefault="00E2546E" w:rsidP="00E2546E">
            <w:pPr>
              <w:spacing w:line="276" w:lineRule="auto"/>
              <w:rPr>
                <w:rFonts w:cs="Calibri"/>
                <w:sz w:val="24"/>
                <w:szCs w:val="24"/>
              </w:rPr>
            </w:pPr>
            <w:r w:rsidRPr="004F57EF">
              <w:rPr>
                <w:rFonts w:cs="Calibri"/>
                <w:sz w:val="24"/>
                <w:szCs w:val="24"/>
              </w:rPr>
              <w:t xml:space="preserve">Максимальная выходная мощность: не менее 7 Вт </w:t>
            </w:r>
          </w:p>
          <w:p w14:paraId="59C0740F" w14:textId="77777777" w:rsidR="00E2546E" w:rsidRPr="004F57EF" w:rsidRDefault="00E2546E" w:rsidP="00E2546E">
            <w:pPr>
              <w:spacing w:line="276" w:lineRule="auto"/>
              <w:rPr>
                <w:rFonts w:cs="Calibri"/>
                <w:sz w:val="24"/>
                <w:szCs w:val="24"/>
              </w:rPr>
            </w:pPr>
            <w:r w:rsidRPr="004F57EF">
              <w:rPr>
                <w:rFonts w:cs="Calibri"/>
                <w:sz w:val="24"/>
                <w:szCs w:val="24"/>
              </w:rPr>
              <w:t>Площадь покрытия: не менее 1,2 м</w:t>
            </w:r>
            <w:r w:rsidRPr="004F57EF">
              <w:rPr>
                <w:rFonts w:cs="Calibri"/>
                <w:sz w:val="24"/>
                <w:szCs w:val="24"/>
                <w:vertAlign w:val="superscript"/>
              </w:rPr>
              <w:t>2</w:t>
            </w:r>
            <w:r w:rsidRPr="004F57EF">
              <w:rPr>
                <w:rFonts w:cs="Calibri"/>
                <w:sz w:val="24"/>
                <w:szCs w:val="24"/>
              </w:rPr>
              <w:t xml:space="preserve"> в рабочем диапазоне 1кГц. </w:t>
            </w:r>
          </w:p>
          <w:p w14:paraId="47314994" w14:textId="77777777" w:rsidR="00E2546E" w:rsidRPr="004F57EF" w:rsidRDefault="00E2546E" w:rsidP="00E2546E">
            <w:pPr>
              <w:spacing w:line="276" w:lineRule="auto"/>
              <w:rPr>
                <w:rFonts w:cs="Calibri"/>
                <w:sz w:val="24"/>
                <w:szCs w:val="24"/>
              </w:rPr>
            </w:pPr>
            <w:r w:rsidRPr="004F57EF">
              <w:rPr>
                <w:rFonts w:cs="Calibri"/>
                <w:sz w:val="24"/>
                <w:szCs w:val="24"/>
              </w:rPr>
              <w:t>Рабочий диапазон воспроизводимых частот: 100Гц – 10кГц</w:t>
            </w:r>
          </w:p>
          <w:p w14:paraId="4FFC6A09" w14:textId="48E07C58" w:rsidR="00E2546E" w:rsidRPr="00E2546E" w:rsidRDefault="00E2546E" w:rsidP="00E2546E">
            <w:pPr>
              <w:pStyle w:val="a4"/>
              <w:spacing w:line="276" w:lineRule="auto"/>
              <w:rPr>
                <w:sz w:val="24"/>
                <w:szCs w:val="24"/>
              </w:rPr>
            </w:pPr>
            <w:r w:rsidRPr="00E2546E">
              <w:rPr>
                <w:rFonts w:eastAsia="Calibri" w:cs="Calibri"/>
                <w:sz w:val="24"/>
                <w:szCs w:val="24"/>
              </w:rPr>
              <w:t>Активация - автоматическая.</w:t>
            </w:r>
          </w:p>
        </w:tc>
      </w:tr>
      <w:tr w:rsidR="00E05DDC" w:rsidRPr="00F56915" w14:paraId="246CAB0B" w14:textId="77777777" w:rsidTr="00F56915">
        <w:tc>
          <w:tcPr>
            <w:tcW w:w="2972" w:type="dxa"/>
          </w:tcPr>
          <w:p w14:paraId="1FED83F8" w14:textId="77777777" w:rsidR="00E05DDC" w:rsidRPr="00F56915" w:rsidRDefault="00E05DDC" w:rsidP="00F56915">
            <w:pPr>
              <w:spacing w:line="276" w:lineRule="auto"/>
              <w:rPr>
                <w:sz w:val="24"/>
                <w:szCs w:val="24"/>
              </w:rPr>
            </w:pPr>
            <w:r w:rsidRPr="00F56915">
              <w:rPr>
                <w:sz w:val="24"/>
                <w:szCs w:val="24"/>
              </w:rPr>
              <w:lastRenderedPageBreak/>
              <w:t>Контент</w:t>
            </w:r>
          </w:p>
        </w:tc>
        <w:tc>
          <w:tcPr>
            <w:tcW w:w="6804" w:type="dxa"/>
          </w:tcPr>
          <w:p w14:paraId="75EC8ECB" w14:textId="77777777" w:rsidR="00AF44F4" w:rsidRPr="00F56915" w:rsidRDefault="00AF44F4" w:rsidP="00F56915">
            <w:pPr>
              <w:spacing w:line="276" w:lineRule="auto"/>
              <w:rPr>
                <w:sz w:val="24"/>
                <w:szCs w:val="24"/>
              </w:rPr>
            </w:pPr>
            <w:r w:rsidRPr="00F56915">
              <w:rPr>
                <w:sz w:val="24"/>
                <w:szCs w:val="24"/>
              </w:rPr>
              <w:t xml:space="preserve">Контент представляет собой совокупность тактильной визуальной и звуковой информации. </w:t>
            </w:r>
          </w:p>
          <w:p w14:paraId="0F2EE973" w14:textId="2981D69E" w:rsidR="00AF44F4" w:rsidRPr="00F56915" w:rsidRDefault="00AF44F4" w:rsidP="00F56915">
            <w:pPr>
              <w:spacing w:line="276" w:lineRule="auto"/>
              <w:rPr>
                <w:sz w:val="24"/>
                <w:szCs w:val="24"/>
              </w:rPr>
            </w:pPr>
            <w:r w:rsidRPr="00F56915">
              <w:rPr>
                <w:sz w:val="24"/>
                <w:szCs w:val="24"/>
              </w:rPr>
              <w:t>Общая концепция на стенде представлены визуально- тактильны</w:t>
            </w:r>
            <w:r w:rsidR="00E53894" w:rsidRPr="00F56915">
              <w:rPr>
                <w:sz w:val="24"/>
                <w:szCs w:val="24"/>
              </w:rPr>
              <w:t xml:space="preserve">е изображения различных </w:t>
            </w:r>
            <w:r w:rsidR="0022484C" w:rsidRPr="00F56915">
              <w:rPr>
                <w:sz w:val="24"/>
                <w:szCs w:val="24"/>
              </w:rPr>
              <w:t>цветов, форм и фигур</w:t>
            </w:r>
            <w:r w:rsidR="00BC4AD1" w:rsidRPr="00F56915">
              <w:rPr>
                <w:sz w:val="24"/>
                <w:szCs w:val="24"/>
              </w:rPr>
              <w:t>.</w:t>
            </w:r>
            <w:r w:rsidRPr="00F56915">
              <w:rPr>
                <w:sz w:val="24"/>
                <w:szCs w:val="24"/>
              </w:rPr>
              <w:t xml:space="preserve"> </w:t>
            </w:r>
            <w:r w:rsidR="00B41725" w:rsidRPr="00F56915">
              <w:rPr>
                <w:sz w:val="24"/>
                <w:szCs w:val="24"/>
              </w:rPr>
              <w:t>На стенде должно быть представлено не менее 13 цветов для изучения</w:t>
            </w:r>
            <w:r w:rsidR="00836CC7" w:rsidRPr="00F56915">
              <w:rPr>
                <w:sz w:val="24"/>
                <w:szCs w:val="24"/>
              </w:rPr>
              <w:t>: розовый, красный, оранжевый, жёлтый, салатовый, зелёный, голубой, синий, фиолетовый, коричневый, белый, чёрный, серый</w:t>
            </w:r>
            <w:r w:rsidR="00B41725" w:rsidRPr="00F56915">
              <w:rPr>
                <w:sz w:val="24"/>
                <w:szCs w:val="24"/>
              </w:rPr>
              <w:t xml:space="preserve">, каждый из которых должен дублироваться изображением, отображающим практическое применение цвета в природе или в быту, каждый цветовой сегмент, должен дублироваться тифлокомментарием. Так же на стенде должно быть отображено не менее 6 вариантов смешивания цветов, где каждое название цвета прописано кириллицей и дублировано по системе Брайля. Должно быть предусмотрено воспроизведение инструкции по смешиванию цветов по средствам тифлокомментариев. </w:t>
            </w:r>
            <w:r w:rsidR="00C6512D" w:rsidRPr="00F56915">
              <w:rPr>
                <w:sz w:val="24"/>
                <w:szCs w:val="24"/>
              </w:rPr>
              <w:t>Также</w:t>
            </w:r>
            <w:r w:rsidR="00B41725" w:rsidRPr="00F56915">
              <w:rPr>
                <w:sz w:val="24"/>
                <w:szCs w:val="24"/>
              </w:rPr>
              <w:t xml:space="preserve"> на стенде должно быть отображено не менее </w:t>
            </w:r>
            <w:r w:rsidR="00836CC7" w:rsidRPr="00F56915">
              <w:rPr>
                <w:sz w:val="24"/>
                <w:szCs w:val="24"/>
              </w:rPr>
              <w:t>8</w:t>
            </w:r>
            <w:r w:rsidR="00F56915">
              <w:rPr>
                <w:sz w:val="24"/>
                <w:szCs w:val="24"/>
              </w:rPr>
              <w:t>м</w:t>
            </w:r>
            <w:r w:rsidR="00836CC7" w:rsidRPr="00F56915">
              <w:rPr>
                <w:sz w:val="24"/>
                <w:szCs w:val="24"/>
              </w:rPr>
              <w:t>и</w:t>
            </w:r>
            <w:r w:rsidR="00B41725" w:rsidRPr="00F56915">
              <w:rPr>
                <w:sz w:val="24"/>
                <w:szCs w:val="24"/>
              </w:rPr>
              <w:t xml:space="preserve"> плоских фигур: круг, треугольник, ромб,</w:t>
            </w:r>
            <w:r w:rsidR="00836CC7" w:rsidRPr="00F56915">
              <w:rPr>
                <w:sz w:val="24"/>
                <w:szCs w:val="24"/>
              </w:rPr>
              <w:t xml:space="preserve"> трапеция</w:t>
            </w:r>
            <w:r w:rsidR="00B41725" w:rsidRPr="00F56915">
              <w:rPr>
                <w:sz w:val="24"/>
                <w:szCs w:val="24"/>
              </w:rPr>
              <w:t>,</w:t>
            </w:r>
            <w:r w:rsidR="00836CC7" w:rsidRPr="00F56915">
              <w:rPr>
                <w:sz w:val="24"/>
                <w:szCs w:val="24"/>
              </w:rPr>
              <w:t xml:space="preserve"> прямоугольник, квадрат, овал, многоугольник,</w:t>
            </w:r>
            <w:r w:rsidR="00B41725" w:rsidRPr="00F56915">
              <w:rPr>
                <w:sz w:val="24"/>
                <w:szCs w:val="24"/>
              </w:rPr>
              <w:t xml:space="preserve"> сопоставляемых с реальными предметами идентичной формы, название фигур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 </w:t>
            </w:r>
            <w:r w:rsidR="00C6512D" w:rsidRPr="00F56915">
              <w:rPr>
                <w:sz w:val="24"/>
                <w:szCs w:val="24"/>
              </w:rPr>
              <w:t xml:space="preserve"> </w:t>
            </w:r>
            <w:r w:rsidR="00836CC7" w:rsidRPr="00F56915">
              <w:rPr>
                <w:sz w:val="24"/>
                <w:szCs w:val="24"/>
              </w:rPr>
              <w:t>Так же на стенде</w:t>
            </w:r>
            <w:r w:rsidR="006340E8" w:rsidRPr="00F56915">
              <w:rPr>
                <w:sz w:val="24"/>
                <w:szCs w:val="24"/>
              </w:rPr>
              <w:t xml:space="preserve"> должны быть представлены </w:t>
            </w:r>
            <w:r w:rsidR="00C85A60" w:rsidRPr="00F56915">
              <w:rPr>
                <w:sz w:val="24"/>
                <w:szCs w:val="24"/>
              </w:rPr>
              <w:t>объёмные</w:t>
            </w:r>
            <w:r w:rsidR="006340E8" w:rsidRPr="00F56915">
              <w:rPr>
                <w:sz w:val="24"/>
                <w:szCs w:val="24"/>
              </w:rPr>
              <w:t xml:space="preserve"> фигуры в количестве не менее 5 штук: шар, цилиндр, пирамида, куб, конус, сопоставляемых с реальными предметами идентичной формы, название фигур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 На стенде должно быть отображено</w:t>
            </w:r>
            <w:r w:rsidR="009A09B2" w:rsidRPr="00F56915">
              <w:rPr>
                <w:sz w:val="24"/>
                <w:szCs w:val="24"/>
              </w:rPr>
              <w:t xml:space="preserve"> не менее чем</w:t>
            </w:r>
            <w:r w:rsidR="006340E8" w:rsidRPr="00F56915">
              <w:rPr>
                <w:sz w:val="24"/>
                <w:szCs w:val="24"/>
              </w:rPr>
              <w:t xml:space="preserve"> 3 градиентные шкалы: градиентная шкала «тёплых» оттенков, шкала «холодных</w:t>
            </w:r>
            <w:r w:rsidR="004876AF" w:rsidRPr="00F56915">
              <w:rPr>
                <w:sz w:val="24"/>
                <w:szCs w:val="24"/>
              </w:rPr>
              <w:t>»</w:t>
            </w:r>
            <w:r w:rsidR="006340E8" w:rsidRPr="00F56915">
              <w:rPr>
                <w:sz w:val="24"/>
                <w:szCs w:val="24"/>
              </w:rPr>
              <w:t xml:space="preserve"> оттенков и шкала нейтральных оттенков</w:t>
            </w:r>
            <w:r w:rsidR="004876AF" w:rsidRPr="00F56915">
              <w:rPr>
                <w:sz w:val="24"/>
                <w:szCs w:val="24"/>
              </w:rPr>
              <w:t>, название каждой шкалы должно быть прописано кириллицей и дублировано по системе Брайля. Данные изображения должны быть оборудованы электронными элементами, обеспечивающими воспроизведение тифлокомментариев.</w:t>
            </w:r>
          </w:p>
          <w:p w14:paraId="15BEA33E" w14:textId="3372DF65" w:rsidR="00854ADE" w:rsidRPr="00F56915" w:rsidRDefault="00854ADE" w:rsidP="00F56915">
            <w:pPr>
              <w:spacing w:line="276" w:lineRule="auto"/>
              <w:rPr>
                <w:sz w:val="24"/>
                <w:szCs w:val="24"/>
              </w:rPr>
            </w:pPr>
            <w:r w:rsidRPr="00F56915">
              <w:rPr>
                <w:sz w:val="24"/>
                <w:szCs w:val="24"/>
              </w:rPr>
              <w:t xml:space="preserve">Тактильная часть контента представляет собой </w:t>
            </w:r>
            <w:r w:rsidR="00836CC7" w:rsidRPr="00F56915">
              <w:rPr>
                <w:sz w:val="24"/>
                <w:szCs w:val="24"/>
              </w:rPr>
              <w:t>рельефные изображения,</w:t>
            </w:r>
            <w:r w:rsidRPr="00F56915">
              <w:rPr>
                <w:sz w:val="24"/>
                <w:szCs w:val="24"/>
              </w:rPr>
              <w:t xml:space="preserve"> выполненные с учетом особенностей восприятия тактильной информации незрячим человеком. Каждое тактильное изображение имеет дублирование </w:t>
            </w:r>
            <w:r w:rsidR="00071885" w:rsidRPr="00F56915">
              <w:rPr>
                <w:sz w:val="24"/>
                <w:szCs w:val="24"/>
              </w:rPr>
              <w:t>информации с</w:t>
            </w:r>
            <w:r w:rsidRPr="00F56915">
              <w:rPr>
                <w:sz w:val="24"/>
                <w:szCs w:val="24"/>
              </w:rPr>
              <w:t xml:space="preserve"> применением системы Брайля. </w:t>
            </w:r>
          </w:p>
          <w:p w14:paraId="4D89396B" w14:textId="77777777" w:rsidR="00854ADE" w:rsidRPr="00F56915" w:rsidRDefault="00854ADE" w:rsidP="00F56915">
            <w:pPr>
              <w:spacing w:line="276" w:lineRule="auto"/>
              <w:rPr>
                <w:sz w:val="24"/>
                <w:szCs w:val="24"/>
              </w:rPr>
            </w:pPr>
            <w:r w:rsidRPr="00F56915">
              <w:rPr>
                <w:sz w:val="24"/>
                <w:szCs w:val="24"/>
              </w:rPr>
              <w:lastRenderedPageBreak/>
              <w:t>Звуковая часть контента содержит в себе словесное описание представленных на</w:t>
            </w:r>
            <w:r w:rsidR="00E53894" w:rsidRPr="00F56915">
              <w:rPr>
                <w:sz w:val="24"/>
                <w:szCs w:val="24"/>
              </w:rPr>
              <w:t xml:space="preserve"> стенде </w:t>
            </w:r>
            <w:r w:rsidR="00836CC7" w:rsidRPr="00F56915">
              <w:rPr>
                <w:sz w:val="24"/>
                <w:szCs w:val="24"/>
              </w:rPr>
              <w:t xml:space="preserve">цветов, форм и фигур, </w:t>
            </w:r>
            <w:r w:rsidRPr="00F56915">
              <w:rPr>
                <w:sz w:val="24"/>
                <w:szCs w:val="24"/>
              </w:rPr>
              <w:t xml:space="preserve">а </w:t>
            </w:r>
            <w:r w:rsidR="004876AF" w:rsidRPr="00F56915">
              <w:rPr>
                <w:sz w:val="24"/>
                <w:szCs w:val="24"/>
              </w:rPr>
              <w:t>также</w:t>
            </w:r>
            <w:r w:rsidRPr="00F56915">
              <w:rPr>
                <w:sz w:val="24"/>
                <w:szCs w:val="24"/>
              </w:rPr>
              <w:t xml:space="preserve"> обучающих вопросов в интерактивных режимах.</w:t>
            </w:r>
          </w:p>
        </w:tc>
      </w:tr>
      <w:tr w:rsidR="00E05DDC" w:rsidRPr="00F56915" w14:paraId="48BD368B" w14:textId="77777777" w:rsidTr="00F56915">
        <w:tc>
          <w:tcPr>
            <w:tcW w:w="2972" w:type="dxa"/>
          </w:tcPr>
          <w:p w14:paraId="77EA916B" w14:textId="77777777" w:rsidR="00E05DDC" w:rsidRPr="00F56915" w:rsidRDefault="00E05DDC" w:rsidP="00F56915">
            <w:pPr>
              <w:spacing w:line="276" w:lineRule="auto"/>
              <w:rPr>
                <w:sz w:val="24"/>
                <w:szCs w:val="24"/>
              </w:rPr>
            </w:pPr>
            <w:r w:rsidRPr="00F56915">
              <w:rPr>
                <w:sz w:val="24"/>
                <w:szCs w:val="24"/>
              </w:rPr>
              <w:lastRenderedPageBreak/>
              <w:t>Интерактивный режим 1</w:t>
            </w:r>
          </w:p>
        </w:tc>
        <w:tc>
          <w:tcPr>
            <w:tcW w:w="6804" w:type="dxa"/>
          </w:tcPr>
          <w:p w14:paraId="7CD9C08F" w14:textId="77777777" w:rsidR="00E05DDC" w:rsidRPr="00F56915" w:rsidRDefault="00854ADE" w:rsidP="00F56915">
            <w:pPr>
              <w:spacing w:line="276" w:lineRule="auto"/>
              <w:rPr>
                <w:sz w:val="24"/>
                <w:szCs w:val="24"/>
              </w:rPr>
            </w:pPr>
            <w:r w:rsidRPr="00F56915">
              <w:rPr>
                <w:color w:val="000000" w:themeColor="text1"/>
                <w:sz w:val="24"/>
                <w:szCs w:val="24"/>
              </w:rPr>
              <w:t>Режим «Рассказ» При активации тактиль</w:t>
            </w:r>
            <w:r w:rsidR="00335C9E" w:rsidRPr="00F56915">
              <w:rPr>
                <w:color w:val="000000" w:themeColor="text1"/>
                <w:sz w:val="24"/>
                <w:szCs w:val="24"/>
              </w:rPr>
              <w:t xml:space="preserve">ной кнопки выбранного </w:t>
            </w:r>
            <w:r w:rsidR="004876AF" w:rsidRPr="00F56915">
              <w:rPr>
                <w:color w:val="000000" w:themeColor="text1"/>
                <w:sz w:val="24"/>
                <w:szCs w:val="24"/>
              </w:rPr>
              <w:t>цвета, формы или фигуры</w:t>
            </w:r>
            <w:r w:rsidR="00335C9E" w:rsidRPr="00F56915">
              <w:rPr>
                <w:color w:val="000000" w:themeColor="text1"/>
                <w:sz w:val="24"/>
                <w:szCs w:val="24"/>
              </w:rPr>
              <w:t xml:space="preserve"> </w:t>
            </w:r>
            <w:r w:rsidRPr="00F56915">
              <w:rPr>
                <w:color w:val="000000" w:themeColor="text1"/>
                <w:sz w:val="24"/>
                <w:szCs w:val="24"/>
              </w:rPr>
              <w:t>происходит звуковое озву</w:t>
            </w:r>
            <w:r w:rsidR="00335C9E" w:rsidRPr="00F56915">
              <w:rPr>
                <w:color w:val="000000" w:themeColor="text1"/>
                <w:sz w:val="24"/>
                <w:szCs w:val="24"/>
              </w:rPr>
              <w:t xml:space="preserve">чивание описания этого </w:t>
            </w:r>
            <w:r w:rsidR="004876AF" w:rsidRPr="00F56915">
              <w:rPr>
                <w:color w:val="000000" w:themeColor="text1"/>
                <w:sz w:val="24"/>
                <w:szCs w:val="24"/>
              </w:rPr>
              <w:t>изображения.</w:t>
            </w:r>
          </w:p>
        </w:tc>
      </w:tr>
      <w:tr w:rsidR="00071885" w:rsidRPr="00F56915" w14:paraId="4BBC1AF6" w14:textId="77777777" w:rsidTr="003741CD">
        <w:tc>
          <w:tcPr>
            <w:tcW w:w="2972" w:type="dxa"/>
            <w:shd w:val="clear" w:color="auto" w:fill="auto"/>
          </w:tcPr>
          <w:p w14:paraId="1DE2516F" w14:textId="1FE91D71" w:rsidR="00071885" w:rsidRPr="00F56915" w:rsidRDefault="00071885" w:rsidP="00071885">
            <w:pPr>
              <w:spacing w:line="276" w:lineRule="auto"/>
              <w:rPr>
                <w:sz w:val="24"/>
                <w:szCs w:val="24"/>
              </w:rPr>
            </w:pPr>
            <w:r w:rsidRPr="00FB6FEE">
              <w:rPr>
                <w:sz w:val="24"/>
                <w:szCs w:val="24"/>
              </w:rPr>
              <w:t>Требования к товарам/услугам/работам</w:t>
            </w:r>
          </w:p>
        </w:tc>
        <w:tc>
          <w:tcPr>
            <w:tcW w:w="6804" w:type="dxa"/>
            <w:shd w:val="clear" w:color="auto" w:fill="auto"/>
          </w:tcPr>
          <w:p w14:paraId="0E5AC820" w14:textId="4D1B3D82" w:rsidR="00071885" w:rsidRPr="00F56915" w:rsidRDefault="00071885" w:rsidP="00071885">
            <w:pPr>
              <w:spacing w:line="276" w:lineRule="auto"/>
              <w:rPr>
                <w:sz w:val="24"/>
                <w:szCs w:val="24"/>
              </w:rPr>
            </w:pPr>
            <w:r w:rsidRPr="00FB6FEE">
              <w:rPr>
                <w:sz w:val="24"/>
                <w:szCs w:val="24"/>
              </w:rPr>
              <w:t>Изделия должны быть новыми и выполнены с учетом действующих ГОСТ и СП</w:t>
            </w:r>
          </w:p>
        </w:tc>
      </w:tr>
      <w:tr w:rsidR="00071885" w:rsidRPr="00F56915" w14:paraId="7AEF8C8B" w14:textId="77777777" w:rsidTr="003741CD">
        <w:tc>
          <w:tcPr>
            <w:tcW w:w="2972" w:type="dxa"/>
            <w:shd w:val="clear" w:color="auto" w:fill="auto"/>
          </w:tcPr>
          <w:p w14:paraId="5E33AF14" w14:textId="29138CAE" w:rsidR="00071885" w:rsidRPr="00F56915" w:rsidRDefault="00071885" w:rsidP="00071885">
            <w:pPr>
              <w:rPr>
                <w:sz w:val="24"/>
                <w:szCs w:val="24"/>
              </w:rPr>
            </w:pPr>
            <w:r w:rsidRPr="00FB6FEE">
              <w:rPr>
                <w:sz w:val="24"/>
                <w:szCs w:val="24"/>
              </w:rPr>
              <w:t>Требования к исполнителю</w:t>
            </w:r>
          </w:p>
        </w:tc>
        <w:tc>
          <w:tcPr>
            <w:tcW w:w="6804" w:type="dxa"/>
            <w:shd w:val="clear" w:color="auto" w:fill="auto"/>
          </w:tcPr>
          <w:p w14:paraId="6E08AAA0" w14:textId="77777777" w:rsidR="00071885" w:rsidRDefault="00071885" w:rsidP="00071885">
            <w:pPr>
              <w:rPr>
                <w:sz w:val="24"/>
                <w:szCs w:val="24"/>
              </w:rPr>
            </w:pPr>
            <w:r w:rsidRPr="00FB6FEE">
              <w:rPr>
                <w:sz w:val="24"/>
                <w:szCs w:val="24"/>
              </w:rPr>
              <w:t>Не установлены</w:t>
            </w:r>
          </w:p>
          <w:p w14:paraId="5D86BDE6" w14:textId="77777777" w:rsidR="00071885" w:rsidRDefault="00071885" w:rsidP="00071885">
            <w:pPr>
              <w:rPr>
                <w:rFonts w:cs="Calibri"/>
                <w:sz w:val="24"/>
                <w:szCs w:val="24"/>
              </w:rPr>
            </w:pPr>
          </w:p>
          <w:p w14:paraId="7FD07398" w14:textId="77777777" w:rsidR="00071885" w:rsidRPr="00F56915" w:rsidRDefault="00071885" w:rsidP="00071885">
            <w:pPr>
              <w:rPr>
                <w:sz w:val="24"/>
                <w:szCs w:val="24"/>
              </w:rPr>
            </w:pPr>
          </w:p>
        </w:tc>
      </w:tr>
      <w:tr w:rsidR="00071885" w:rsidRPr="00F56915" w14:paraId="2B898E43" w14:textId="77777777" w:rsidTr="003741CD">
        <w:tc>
          <w:tcPr>
            <w:tcW w:w="2972" w:type="dxa"/>
            <w:shd w:val="clear" w:color="auto" w:fill="auto"/>
          </w:tcPr>
          <w:p w14:paraId="0A633712" w14:textId="15301179" w:rsidR="00071885" w:rsidRPr="00F56915" w:rsidRDefault="00071885" w:rsidP="00071885">
            <w:pPr>
              <w:spacing w:line="276" w:lineRule="auto"/>
              <w:rPr>
                <w:sz w:val="24"/>
                <w:szCs w:val="24"/>
              </w:rPr>
            </w:pPr>
            <w:r w:rsidRPr="00FB6FEE">
              <w:rPr>
                <w:sz w:val="24"/>
                <w:szCs w:val="24"/>
              </w:rPr>
              <w:t>Требования к результатам</w:t>
            </w:r>
          </w:p>
        </w:tc>
        <w:tc>
          <w:tcPr>
            <w:tcW w:w="6804" w:type="dxa"/>
            <w:shd w:val="clear" w:color="auto" w:fill="auto"/>
          </w:tcPr>
          <w:p w14:paraId="701B1E87" w14:textId="45187243" w:rsidR="00071885" w:rsidRPr="00FB6FEE" w:rsidRDefault="00071885" w:rsidP="00071885">
            <w:pPr>
              <w:rPr>
                <w:sz w:val="24"/>
                <w:szCs w:val="24"/>
              </w:rPr>
            </w:pPr>
            <w:r w:rsidRPr="00FB6FEE">
              <w:rPr>
                <w:sz w:val="24"/>
                <w:szCs w:val="24"/>
              </w:rPr>
              <w:t>Интерактивно тактильно – звуковой стенд «</w:t>
            </w:r>
            <w:r>
              <w:rPr>
                <w:sz w:val="24"/>
                <w:szCs w:val="24"/>
              </w:rPr>
              <w:t>Цвета, формы и фигуры»</w:t>
            </w:r>
            <w:r w:rsidRPr="00FB6FEE">
              <w:rPr>
                <w:sz w:val="24"/>
                <w:szCs w:val="24"/>
              </w:rPr>
              <w:t xml:space="preserve"> поставляется собранным и полностью готовым к работе.</w:t>
            </w:r>
          </w:p>
          <w:p w14:paraId="1B447001" w14:textId="5B6F1D7F" w:rsidR="00071885" w:rsidRPr="00F56915" w:rsidRDefault="00071885" w:rsidP="00071885">
            <w:pPr>
              <w:spacing w:line="276" w:lineRule="auto"/>
              <w:rPr>
                <w:sz w:val="24"/>
                <w:szCs w:val="24"/>
              </w:rPr>
            </w:pPr>
            <w:r w:rsidRPr="00FB6FEE">
              <w:rPr>
                <w:sz w:val="24"/>
                <w:szCs w:val="24"/>
              </w:rPr>
              <w:t>Товар в полном объеме должен быть доставлен по адресу.</w:t>
            </w:r>
          </w:p>
        </w:tc>
      </w:tr>
    </w:tbl>
    <w:p w14:paraId="57236725" w14:textId="77777777" w:rsidR="005025F1" w:rsidRPr="00F56915" w:rsidRDefault="005025F1" w:rsidP="00F56915">
      <w:pPr>
        <w:rPr>
          <w:sz w:val="24"/>
          <w:szCs w:val="24"/>
        </w:rPr>
      </w:pPr>
    </w:p>
    <w:p w14:paraId="095E0214" w14:textId="77777777" w:rsidR="00071885" w:rsidRPr="00FB6FEE" w:rsidRDefault="00071885" w:rsidP="00071885">
      <w:pPr>
        <w:rPr>
          <w:rFonts w:eastAsia="Times New Roman"/>
          <w:b/>
          <w:sz w:val="24"/>
          <w:szCs w:val="24"/>
        </w:rPr>
      </w:pPr>
      <w:r w:rsidRPr="00FB6FEE">
        <w:rPr>
          <w:rFonts w:eastAsia="Times New Roman"/>
          <w:b/>
          <w:sz w:val="24"/>
          <w:szCs w:val="24"/>
        </w:rPr>
        <w:t>Комплектация</w:t>
      </w:r>
    </w:p>
    <w:p w14:paraId="7682647F" w14:textId="4B2EB8FD" w:rsidR="00071885" w:rsidRPr="00FB6FEE" w:rsidRDefault="00FE2B20" w:rsidP="00071885">
      <w:pPr>
        <w:rPr>
          <w:rFonts w:eastAsia="Times New Roman"/>
          <w:sz w:val="24"/>
          <w:szCs w:val="24"/>
        </w:rPr>
      </w:pPr>
      <w:r w:rsidRPr="00FE2B20">
        <w:rPr>
          <w:rFonts w:eastAsia="Times New Roman"/>
          <w:sz w:val="24"/>
          <w:szCs w:val="24"/>
        </w:rPr>
        <w:t>Стенд тактильно-звуковой «Цвета, формы и фигуры» с индукционной системой</w:t>
      </w:r>
      <w:r>
        <w:rPr>
          <w:rFonts w:eastAsia="Times New Roman"/>
          <w:sz w:val="24"/>
          <w:szCs w:val="24"/>
        </w:rPr>
        <w:t xml:space="preserve"> </w:t>
      </w:r>
      <w:r w:rsidR="00071885" w:rsidRPr="00FB6FEE">
        <w:rPr>
          <w:rFonts w:eastAsia="Times New Roman"/>
          <w:sz w:val="24"/>
          <w:szCs w:val="24"/>
        </w:rPr>
        <w:t>– 1 шт.</w:t>
      </w:r>
    </w:p>
    <w:p w14:paraId="035654ED" w14:textId="77777777" w:rsidR="00071885" w:rsidRPr="00FB6FEE" w:rsidRDefault="00071885" w:rsidP="00071885">
      <w:pPr>
        <w:rPr>
          <w:rFonts w:eastAsia="Times New Roman"/>
          <w:sz w:val="24"/>
          <w:szCs w:val="24"/>
        </w:rPr>
      </w:pPr>
      <w:r w:rsidRPr="00FB6FEE">
        <w:rPr>
          <w:rFonts w:eastAsia="Times New Roman"/>
          <w:sz w:val="24"/>
          <w:szCs w:val="24"/>
        </w:rPr>
        <w:t>Кабель питания – 1шт.</w:t>
      </w:r>
    </w:p>
    <w:p w14:paraId="2204B415" w14:textId="77777777" w:rsidR="00071885" w:rsidRPr="00FB6FEE" w:rsidRDefault="00071885" w:rsidP="00071885">
      <w:pPr>
        <w:rPr>
          <w:rFonts w:eastAsia="Times New Roman"/>
          <w:sz w:val="24"/>
          <w:szCs w:val="24"/>
        </w:rPr>
      </w:pPr>
      <w:r w:rsidRPr="00FB6FEE">
        <w:rPr>
          <w:rFonts w:eastAsia="Times New Roman"/>
          <w:sz w:val="24"/>
          <w:szCs w:val="24"/>
        </w:rPr>
        <w:t>Паспорт изделия – 1 шт.</w:t>
      </w:r>
    </w:p>
    <w:p w14:paraId="297D5502" w14:textId="77777777" w:rsidR="00071885" w:rsidRPr="00FB6FEE" w:rsidRDefault="00071885" w:rsidP="00071885">
      <w:pPr>
        <w:rPr>
          <w:rFonts w:eastAsia="Times New Roman"/>
          <w:b/>
          <w:sz w:val="24"/>
          <w:szCs w:val="24"/>
        </w:rPr>
      </w:pPr>
      <w:r w:rsidRPr="00FB6FEE">
        <w:rPr>
          <w:rFonts w:eastAsia="Times New Roman"/>
          <w:b/>
          <w:sz w:val="24"/>
          <w:szCs w:val="24"/>
        </w:rPr>
        <w:t>Сроки</w:t>
      </w:r>
    </w:p>
    <w:p w14:paraId="4832FD3A" w14:textId="77777777" w:rsidR="00071885" w:rsidRPr="00FB6FEE" w:rsidRDefault="00071885" w:rsidP="00071885">
      <w:pPr>
        <w:rPr>
          <w:rFonts w:eastAsia="Times New Roman"/>
          <w:sz w:val="24"/>
          <w:szCs w:val="24"/>
        </w:rPr>
      </w:pPr>
      <w:r w:rsidRPr="00FB6FEE">
        <w:rPr>
          <w:rFonts w:eastAsia="Times New Roman"/>
          <w:sz w:val="24"/>
          <w:szCs w:val="24"/>
        </w:rPr>
        <w:t>Поставка до ХХ.ХХ.20ХХ</w:t>
      </w:r>
    </w:p>
    <w:p w14:paraId="67296931" w14:textId="77777777" w:rsidR="00071885" w:rsidRPr="00FB6FEE" w:rsidRDefault="00071885" w:rsidP="00071885">
      <w:pPr>
        <w:rPr>
          <w:rFonts w:eastAsia="Times New Roman"/>
          <w:b/>
          <w:sz w:val="24"/>
          <w:szCs w:val="24"/>
        </w:rPr>
      </w:pPr>
      <w:r w:rsidRPr="00FB6FEE">
        <w:rPr>
          <w:rFonts w:eastAsia="Times New Roman"/>
          <w:b/>
          <w:sz w:val="24"/>
          <w:szCs w:val="24"/>
        </w:rPr>
        <w:t>Гарантия качества</w:t>
      </w:r>
    </w:p>
    <w:p w14:paraId="70B65F0C" w14:textId="77777777" w:rsidR="00582AEE" w:rsidRDefault="00582AEE" w:rsidP="00582AEE">
      <w:pPr>
        <w:rPr>
          <w:sz w:val="24"/>
          <w:szCs w:val="24"/>
        </w:rPr>
      </w:pPr>
      <w:r>
        <w:rPr>
          <w:sz w:val="24"/>
          <w:szCs w:val="24"/>
        </w:rPr>
        <w:t>Гарантийные обязательства не более 2-х лет</w:t>
      </w:r>
    </w:p>
    <w:p w14:paraId="5E756D73" w14:textId="77777777" w:rsidR="00071885" w:rsidRPr="00FB6FEE" w:rsidRDefault="00071885" w:rsidP="00071885">
      <w:pPr>
        <w:rPr>
          <w:rFonts w:eastAsia="Times New Roman"/>
          <w:sz w:val="24"/>
          <w:szCs w:val="24"/>
        </w:rPr>
      </w:pPr>
      <w:r w:rsidRPr="00FB6FEE">
        <w:rPr>
          <w:rFonts w:eastAsia="Times New Roman"/>
          <w:b/>
          <w:sz w:val="24"/>
          <w:szCs w:val="24"/>
        </w:rPr>
        <w:t>Особые условия</w:t>
      </w:r>
    </w:p>
    <w:p w14:paraId="59F4BA27" w14:textId="77777777" w:rsidR="00071885" w:rsidRPr="00FB6FEE" w:rsidRDefault="00071885" w:rsidP="00071885">
      <w:pPr>
        <w:rPr>
          <w:rFonts w:eastAsia="Times New Roman"/>
          <w:sz w:val="24"/>
          <w:szCs w:val="24"/>
        </w:rPr>
      </w:pPr>
      <w:r w:rsidRPr="00FB6FEE">
        <w:rPr>
          <w:rFonts w:eastAsia="Times New Roman"/>
          <w:sz w:val="24"/>
          <w:szCs w:val="24"/>
        </w:rPr>
        <w:t>---</w:t>
      </w:r>
    </w:p>
    <w:p w14:paraId="6DFFD2C9" w14:textId="77777777" w:rsidR="005025F1" w:rsidRPr="00F56915" w:rsidRDefault="005025F1" w:rsidP="00F56915">
      <w:pPr>
        <w:rPr>
          <w:sz w:val="24"/>
          <w:szCs w:val="24"/>
        </w:rPr>
      </w:pPr>
    </w:p>
    <w:sectPr w:rsidR="005025F1" w:rsidRPr="00F569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99C5" w14:textId="77777777" w:rsidR="00F56915" w:rsidRDefault="00F56915" w:rsidP="00F56915">
      <w:pPr>
        <w:spacing w:after="0" w:line="240" w:lineRule="auto"/>
      </w:pPr>
      <w:r>
        <w:separator/>
      </w:r>
    </w:p>
  </w:endnote>
  <w:endnote w:type="continuationSeparator" w:id="0">
    <w:p w14:paraId="1A233157" w14:textId="77777777" w:rsidR="00F56915" w:rsidRDefault="00F56915" w:rsidP="00F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30877"/>
      <w:docPartObj>
        <w:docPartGallery w:val="Page Numbers (Bottom of Page)"/>
        <w:docPartUnique/>
      </w:docPartObj>
    </w:sdtPr>
    <w:sdtEndPr/>
    <w:sdtContent>
      <w:p w14:paraId="2F9C6AF9" w14:textId="5DD5D15A" w:rsidR="00F56915" w:rsidRDefault="00F56915">
        <w:pPr>
          <w:pStyle w:val="aa"/>
          <w:jc w:val="center"/>
        </w:pPr>
        <w:r>
          <w:fldChar w:fldCharType="begin"/>
        </w:r>
        <w:r>
          <w:instrText>PAGE   \* MERGEFORMAT</w:instrText>
        </w:r>
        <w:r>
          <w:fldChar w:fldCharType="separate"/>
        </w:r>
        <w:r>
          <w:t>2</w:t>
        </w:r>
        <w:r>
          <w:fldChar w:fldCharType="end"/>
        </w:r>
      </w:p>
    </w:sdtContent>
  </w:sdt>
  <w:p w14:paraId="3DE294BE" w14:textId="77777777" w:rsidR="00F56915" w:rsidRDefault="00F569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4EE1" w14:textId="77777777" w:rsidR="00F56915" w:rsidRDefault="00F56915" w:rsidP="00F56915">
      <w:pPr>
        <w:spacing w:after="0" w:line="240" w:lineRule="auto"/>
      </w:pPr>
      <w:r>
        <w:separator/>
      </w:r>
    </w:p>
  </w:footnote>
  <w:footnote w:type="continuationSeparator" w:id="0">
    <w:p w14:paraId="1A462F2C" w14:textId="77777777" w:rsidR="00F56915" w:rsidRDefault="00F56915" w:rsidP="00F56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B057D"/>
    <w:multiLevelType w:val="hybridMultilevel"/>
    <w:tmpl w:val="7A96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885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5F"/>
    <w:rsid w:val="00024D15"/>
    <w:rsid w:val="00043487"/>
    <w:rsid w:val="000463B4"/>
    <w:rsid w:val="00071885"/>
    <w:rsid w:val="00082DE6"/>
    <w:rsid w:val="000C4DE4"/>
    <w:rsid w:val="000F2CC6"/>
    <w:rsid w:val="001A0DFC"/>
    <w:rsid w:val="001A5A4B"/>
    <w:rsid w:val="00211519"/>
    <w:rsid w:val="00220862"/>
    <w:rsid w:val="002227B4"/>
    <w:rsid w:val="0022484C"/>
    <w:rsid w:val="0027579A"/>
    <w:rsid w:val="002F2B80"/>
    <w:rsid w:val="00327357"/>
    <w:rsid w:val="00335C9E"/>
    <w:rsid w:val="003C7CE2"/>
    <w:rsid w:val="003F033E"/>
    <w:rsid w:val="004876AF"/>
    <w:rsid w:val="004E3387"/>
    <w:rsid w:val="005025F1"/>
    <w:rsid w:val="00582AEE"/>
    <w:rsid w:val="005A11E4"/>
    <w:rsid w:val="005D39DF"/>
    <w:rsid w:val="006340E8"/>
    <w:rsid w:val="00707210"/>
    <w:rsid w:val="00796C36"/>
    <w:rsid w:val="008339B0"/>
    <w:rsid w:val="00836CC7"/>
    <w:rsid w:val="00854ADE"/>
    <w:rsid w:val="00925C5F"/>
    <w:rsid w:val="009A09B2"/>
    <w:rsid w:val="00A1310C"/>
    <w:rsid w:val="00A3570F"/>
    <w:rsid w:val="00A6106B"/>
    <w:rsid w:val="00A63405"/>
    <w:rsid w:val="00A639E7"/>
    <w:rsid w:val="00A749AE"/>
    <w:rsid w:val="00AF44F4"/>
    <w:rsid w:val="00B41725"/>
    <w:rsid w:val="00BC4AD1"/>
    <w:rsid w:val="00C03A71"/>
    <w:rsid w:val="00C6512D"/>
    <w:rsid w:val="00C85A60"/>
    <w:rsid w:val="00CC7AED"/>
    <w:rsid w:val="00CF638E"/>
    <w:rsid w:val="00DD1DFA"/>
    <w:rsid w:val="00E05DDC"/>
    <w:rsid w:val="00E2546E"/>
    <w:rsid w:val="00E53894"/>
    <w:rsid w:val="00EE3D8C"/>
    <w:rsid w:val="00F25A5F"/>
    <w:rsid w:val="00F56915"/>
    <w:rsid w:val="00FE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291"/>
  <w15:docId w15:val="{12385189-AD4E-42F8-9C9E-B715A912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82DE6"/>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A639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39E7"/>
    <w:rPr>
      <w:rFonts w:ascii="Tahoma" w:hAnsi="Tahoma" w:cs="Tahoma"/>
      <w:sz w:val="16"/>
      <w:szCs w:val="16"/>
    </w:rPr>
  </w:style>
  <w:style w:type="paragraph" w:styleId="a7">
    <w:name w:val="List Paragraph"/>
    <w:basedOn w:val="a"/>
    <w:uiPriority w:val="34"/>
    <w:qFormat/>
    <w:rsid w:val="00C03A71"/>
    <w:pPr>
      <w:ind w:left="720"/>
      <w:contextualSpacing/>
    </w:pPr>
  </w:style>
  <w:style w:type="paragraph" w:styleId="a8">
    <w:name w:val="header"/>
    <w:basedOn w:val="a"/>
    <w:link w:val="a9"/>
    <w:uiPriority w:val="99"/>
    <w:unhideWhenUsed/>
    <w:rsid w:val="00F569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6915"/>
  </w:style>
  <w:style w:type="paragraph" w:styleId="aa">
    <w:name w:val="footer"/>
    <w:basedOn w:val="a"/>
    <w:link w:val="ab"/>
    <w:uiPriority w:val="99"/>
    <w:unhideWhenUsed/>
    <w:rsid w:val="00F569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Статус Маркетинг</dc:creator>
  <cp:keywords/>
  <dc:description/>
  <cp:lastModifiedBy>Александр Черепнов</cp:lastModifiedBy>
  <cp:revision>10</cp:revision>
  <dcterms:created xsi:type="dcterms:W3CDTF">2021-10-19T11:58:00Z</dcterms:created>
  <dcterms:modified xsi:type="dcterms:W3CDTF">2023-04-27T13:50:00Z</dcterms:modified>
</cp:coreProperties>
</file>