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8631" w14:textId="77777777" w:rsidR="00ED6DE4" w:rsidRPr="007552A9" w:rsidRDefault="00ED6DE4" w:rsidP="00832E68">
      <w:pPr>
        <w:pStyle w:val="a3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7552A9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00001046" w14:textId="2D459527" w:rsidR="00ED6DE4" w:rsidRPr="007552A9" w:rsidRDefault="00ED6DE4" w:rsidP="00832E68">
      <w:pPr>
        <w:pStyle w:val="a3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7552A9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Арт.</w:t>
      </w:r>
      <w:r w:rsidR="00AC6364" w:rsidRPr="007552A9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1130</w:t>
      </w:r>
      <w:r w:rsidR="001A48C3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2</w:t>
      </w:r>
      <w:r w:rsidR="00EC456A" w:rsidRPr="007552A9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 xml:space="preserve"> </w:t>
      </w:r>
    </w:p>
    <w:p w14:paraId="1D7CF452" w14:textId="77777777" w:rsidR="00ED6DE4" w:rsidRPr="007552A9" w:rsidRDefault="00ED6DE4" w:rsidP="00ED6DE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DB5ABAE" w14:textId="77777777" w:rsidR="00ED6DE4" w:rsidRPr="007C3F68" w:rsidRDefault="00ED6DE4" w:rsidP="007C3F68">
      <w:pPr>
        <w:rPr>
          <w:b/>
          <w:sz w:val="24"/>
          <w:szCs w:val="24"/>
        </w:rPr>
      </w:pPr>
      <w:r w:rsidRPr="007C3F68">
        <w:rPr>
          <w:b/>
          <w:sz w:val="24"/>
          <w:szCs w:val="24"/>
        </w:rPr>
        <w:t>Наименование объекта закупки</w:t>
      </w:r>
    </w:p>
    <w:p w14:paraId="65113A92" w14:textId="77777777" w:rsidR="001A48C3" w:rsidRPr="001A48C3" w:rsidRDefault="001A48C3" w:rsidP="001A48C3">
      <w:pPr>
        <w:rPr>
          <w:sz w:val="24"/>
          <w:szCs w:val="24"/>
        </w:rPr>
      </w:pPr>
      <w:r w:rsidRPr="001A48C3">
        <w:rPr>
          <w:sz w:val="24"/>
          <w:szCs w:val="24"/>
        </w:rPr>
        <w:t>Передатчик для FM-системы Радиокласс VERT-FM с петличным микрофоном</w:t>
      </w:r>
    </w:p>
    <w:p w14:paraId="0987C646" w14:textId="77777777" w:rsidR="00ED6DE4" w:rsidRPr="007C3F68" w:rsidRDefault="00ED6DE4" w:rsidP="007C3F68">
      <w:pPr>
        <w:rPr>
          <w:b/>
          <w:sz w:val="24"/>
          <w:szCs w:val="24"/>
        </w:rPr>
      </w:pPr>
      <w:r w:rsidRPr="007C3F68">
        <w:rPr>
          <w:b/>
          <w:sz w:val="24"/>
          <w:szCs w:val="24"/>
        </w:rPr>
        <w:t xml:space="preserve">Цель закупки </w:t>
      </w:r>
    </w:p>
    <w:p w14:paraId="0E6DCDFC" w14:textId="0E49308B" w:rsidR="001A48C3" w:rsidRDefault="00D10F4A" w:rsidP="007C3F68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1A48C3" w:rsidRPr="001A48C3">
        <w:rPr>
          <w:sz w:val="24"/>
          <w:szCs w:val="24"/>
        </w:rPr>
        <w:t>ля передачи информации на специальные индивидуальные FM-приемники с компактной индукционной петлей для слабослышащих людей, использующих слуховые аппараты и кохлеарные импланты, а также для улучшения качества звука для обычных слушателей, использующих обычные наушники.</w:t>
      </w:r>
    </w:p>
    <w:p w14:paraId="2BF3A50E" w14:textId="650F138C" w:rsidR="00B61E9E" w:rsidRPr="007C3F68" w:rsidRDefault="007C3F68" w:rsidP="007C3F68">
      <w:pPr>
        <w:rPr>
          <w:b/>
          <w:bCs/>
          <w:sz w:val="24"/>
          <w:szCs w:val="24"/>
        </w:rPr>
      </w:pPr>
      <w:r w:rsidRPr="007C3F68">
        <w:rPr>
          <w:b/>
          <w:bCs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6854"/>
      </w:tblGrid>
      <w:tr w:rsidR="00CD5008" w:rsidRPr="007C3F68" w14:paraId="22C6885B" w14:textId="77777777" w:rsidTr="007C3F68">
        <w:tc>
          <w:tcPr>
            <w:tcW w:w="2922" w:type="dxa"/>
            <w:shd w:val="clear" w:color="auto" w:fill="auto"/>
          </w:tcPr>
          <w:p w14:paraId="3D0FC594" w14:textId="6D8C9AD8" w:rsidR="00CD5008" w:rsidRPr="007C3F68" w:rsidRDefault="007C3F68" w:rsidP="00BF7AC4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854" w:type="dxa"/>
            <w:shd w:val="clear" w:color="auto" w:fill="auto"/>
          </w:tcPr>
          <w:p w14:paraId="6F4770FD" w14:textId="34D1F290" w:rsidR="00FC319F" w:rsidRPr="007C3F68" w:rsidRDefault="001A48C3" w:rsidP="007C3F68">
            <w:pPr>
              <w:rPr>
                <w:rFonts w:cs="Calibri"/>
                <w:sz w:val="24"/>
                <w:szCs w:val="24"/>
              </w:rPr>
            </w:pPr>
            <w:r w:rsidRPr="001A48C3">
              <w:rPr>
                <w:rFonts w:cs="Calibri"/>
                <w:sz w:val="24"/>
                <w:szCs w:val="24"/>
              </w:rPr>
              <w:t>Устройство представляет из себя передатчик в пластиковом корпусе с петличным микрофоном.</w:t>
            </w:r>
          </w:p>
        </w:tc>
      </w:tr>
      <w:tr w:rsidR="007C3F68" w:rsidRPr="007C3F68" w14:paraId="2BBF44E9" w14:textId="77777777" w:rsidTr="007C3F68">
        <w:tc>
          <w:tcPr>
            <w:tcW w:w="2922" w:type="dxa"/>
            <w:shd w:val="clear" w:color="auto" w:fill="auto"/>
          </w:tcPr>
          <w:p w14:paraId="1C02FCFB" w14:textId="2B258F45" w:rsidR="007C3F68" w:rsidRPr="007C3F68" w:rsidRDefault="007C3F68" w:rsidP="007C3F68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t>Требования к конструкции</w:t>
            </w:r>
            <w:r w:rsidR="00FE1677">
              <w:rPr>
                <w:sz w:val="24"/>
                <w:szCs w:val="24"/>
              </w:rPr>
              <w:t xml:space="preserve"> изделия</w:t>
            </w:r>
          </w:p>
        </w:tc>
        <w:tc>
          <w:tcPr>
            <w:tcW w:w="6854" w:type="dxa"/>
            <w:shd w:val="clear" w:color="auto" w:fill="auto"/>
          </w:tcPr>
          <w:p w14:paraId="68026E4B" w14:textId="77777777" w:rsidR="00FE1677" w:rsidRPr="00FE1677" w:rsidRDefault="00FE1677" w:rsidP="00FE1677">
            <w:pPr>
              <w:rPr>
                <w:rFonts w:cs="Calibri"/>
                <w:sz w:val="24"/>
                <w:szCs w:val="24"/>
              </w:rPr>
            </w:pPr>
            <w:r w:rsidRPr="00FE1677">
              <w:rPr>
                <w:rFonts w:cs="Calibri"/>
                <w:sz w:val="24"/>
                <w:szCs w:val="24"/>
              </w:rPr>
              <w:t>- С целью обеспечения небольшой массы для удобства ношения изделия на шее, изделие должно быть выполнено в пластиковом корпусе</w:t>
            </w:r>
          </w:p>
          <w:p w14:paraId="404E1A59" w14:textId="77777777" w:rsidR="00FE1677" w:rsidRPr="00FE1677" w:rsidRDefault="00FE1677" w:rsidP="00FE1677">
            <w:pPr>
              <w:rPr>
                <w:rFonts w:cs="Calibri"/>
                <w:sz w:val="24"/>
                <w:szCs w:val="24"/>
              </w:rPr>
            </w:pPr>
            <w:r w:rsidRPr="00FE1677">
              <w:rPr>
                <w:rFonts w:cs="Calibri"/>
                <w:sz w:val="24"/>
                <w:szCs w:val="24"/>
              </w:rPr>
              <w:t>- В целях обеспечения продолжительного срока службы корпуса, боковые части должны быть выполнены из алюминия</w:t>
            </w:r>
          </w:p>
          <w:p w14:paraId="0F559FC7" w14:textId="77777777" w:rsidR="00FE1677" w:rsidRPr="00FE1677" w:rsidRDefault="00FE1677" w:rsidP="00FE1677">
            <w:pPr>
              <w:rPr>
                <w:rFonts w:cs="Calibri"/>
                <w:sz w:val="24"/>
                <w:szCs w:val="24"/>
              </w:rPr>
            </w:pPr>
            <w:r w:rsidRPr="00FE1677">
              <w:rPr>
                <w:rFonts w:cs="Calibri"/>
                <w:sz w:val="24"/>
                <w:szCs w:val="24"/>
              </w:rPr>
              <w:t>- В целях обеспечения защиты от внешних воздействий, а также для обеспечения доступности информации с экрана, лицевая сторона изделия должна быть выполнена из прозрачного пластика</w:t>
            </w:r>
          </w:p>
          <w:p w14:paraId="62DF47CB" w14:textId="77777777" w:rsidR="00FE1677" w:rsidRPr="00FE1677" w:rsidRDefault="00FE1677" w:rsidP="00FE1677">
            <w:pPr>
              <w:rPr>
                <w:rFonts w:cs="Calibri"/>
                <w:sz w:val="24"/>
                <w:szCs w:val="24"/>
              </w:rPr>
            </w:pPr>
            <w:r w:rsidRPr="00FE1677">
              <w:rPr>
                <w:rFonts w:cs="Calibri"/>
                <w:sz w:val="24"/>
                <w:szCs w:val="24"/>
              </w:rPr>
              <w:t>- В целях обеспечения беспроводной работы устройства, в его корпусе должна быть интегрирована аккумуляторная батарея</w:t>
            </w:r>
          </w:p>
          <w:p w14:paraId="2AD220EC" w14:textId="77777777" w:rsidR="00FE1677" w:rsidRPr="00FE1677" w:rsidRDefault="00FE1677" w:rsidP="00FE1677">
            <w:pPr>
              <w:rPr>
                <w:rFonts w:cs="Calibri"/>
                <w:sz w:val="24"/>
                <w:szCs w:val="24"/>
              </w:rPr>
            </w:pPr>
            <w:r w:rsidRPr="00FE1677">
              <w:rPr>
                <w:rFonts w:cs="Calibri"/>
                <w:sz w:val="24"/>
                <w:szCs w:val="24"/>
              </w:rPr>
              <w:t>- В целях обеспечения возможности передавать голосовую информацию, необходимо наличие микрофона в комплекте с изделием</w:t>
            </w:r>
          </w:p>
          <w:p w14:paraId="5A45BFF8" w14:textId="77777777" w:rsidR="00FE1677" w:rsidRPr="00FE1677" w:rsidRDefault="00FE1677" w:rsidP="00FE1677">
            <w:pPr>
              <w:rPr>
                <w:rFonts w:cs="Calibri"/>
                <w:sz w:val="24"/>
                <w:szCs w:val="24"/>
              </w:rPr>
            </w:pPr>
            <w:r w:rsidRPr="00FE1677">
              <w:rPr>
                <w:rFonts w:cs="Calibri"/>
                <w:sz w:val="24"/>
                <w:szCs w:val="24"/>
              </w:rPr>
              <w:t>- В целях обеспечения доступной информации для людей с нарушениями слуха, необходимо наличие в конструкции интегрированной индукционной петли</w:t>
            </w:r>
          </w:p>
          <w:p w14:paraId="39AFE3B4" w14:textId="40E27CD0" w:rsidR="007C3F68" w:rsidRPr="007552A9" w:rsidRDefault="00FE1677" w:rsidP="00FE1677">
            <w:pPr>
              <w:rPr>
                <w:rFonts w:cs="Calibri"/>
                <w:sz w:val="24"/>
                <w:szCs w:val="24"/>
              </w:rPr>
            </w:pPr>
            <w:r w:rsidRPr="00FE1677">
              <w:rPr>
                <w:rFonts w:cs="Calibri"/>
                <w:sz w:val="24"/>
                <w:szCs w:val="24"/>
              </w:rPr>
              <w:t xml:space="preserve">- В целях обеспечения возможности прослушивания информации обычными людьми, необходимо наличие разъема под </w:t>
            </w:r>
            <w:r w:rsidRPr="00FE1677">
              <w:rPr>
                <w:rFonts w:cs="Calibri"/>
                <w:sz w:val="24"/>
                <w:szCs w:val="24"/>
                <w:lang w:val="en-US"/>
              </w:rPr>
              <w:t>AUX</w:t>
            </w:r>
          </w:p>
        </w:tc>
      </w:tr>
      <w:tr w:rsidR="00BF7AC4" w:rsidRPr="007C3F68" w14:paraId="57569083" w14:textId="77777777" w:rsidTr="007C3F68">
        <w:tc>
          <w:tcPr>
            <w:tcW w:w="2922" w:type="dxa"/>
            <w:shd w:val="clear" w:color="auto" w:fill="auto"/>
          </w:tcPr>
          <w:p w14:paraId="3886524F" w14:textId="1A276904" w:rsidR="00BF7AC4" w:rsidRPr="007C3F68" w:rsidRDefault="00BF7AC4" w:rsidP="00D42983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lastRenderedPageBreak/>
              <w:t xml:space="preserve">Требования к геометрическим размерам </w:t>
            </w:r>
          </w:p>
        </w:tc>
        <w:tc>
          <w:tcPr>
            <w:tcW w:w="6854" w:type="dxa"/>
            <w:shd w:val="clear" w:color="auto" w:fill="auto"/>
          </w:tcPr>
          <w:p w14:paraId="14107B4A" w14:textId="7BFC499B" w:rsidR="00BF7AC4" w:rsidRPr="007C3F68" w:rsidRDefault="00BF7AC4" w:rsidP="00FE1677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C3F68">
              <w:rPr>
                <w:rFonts w:asciiTheme="minorHAnsi" w:hAnsiTheme="minorHAnsi" w:cstheme="minorHAnsi"/>
                <w:sz w:val="24"/>
                <w:szCs w:val="24"/>
              </w:rPr>
              <w:t>- С целью обеспечить небольшие габариты изделия, его размеры не должны превышать ВхШхГ</w:t>
            </w:r>
            <w:r w:rsidR="00B840C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7C3F68">
              <w:rPr>
                <w:rFonts w:asciiTheme="minorHAnsi" w:hAnsiTheme="minorHAnsi" w:cstheme="minorHAnsi"/>
                <w:sz w:val="24"/>
                <w:szCs w:val="24"/>
              </w:rPr>
              <w:t xml:space="preserve"> 100х57х15</w:t>
            </w:r>
            <w:r w:rsidR="00FC319F">
              <w:rPr>
                <w:rFonts w:asciiTheme="minorHAnsi" w:hAnsiTheme="minorHAnsi" w:cstheme="minorHAnsi"/>
                <w:sz w:val="24"/>
                <w:szCs w:val="24"/>
              </w:rPr>
              <w:t>мм</w:t>
            </w:r>
          </w:p>
        </w:tc>
      </w:tr>
      <w:tr w:rsidR="00786CC7" w:rsidRPr="007C3F68" w14:paraId="73DE6243" w14:textId="77777777" w:rsidTr="007C3F68">
        <w:tc>
          <w:tcPr>
            <w:tcW w:w="2922" w:type="dxa"/>
            <w:shd w:val="clear" w:color="auto" w:fill="auto"/>
          </w:tcPr>
          <w:p w14:paraId="5D776215" w14:textId="3FE8C869" w:rsidR="00786CC7" w:rsidRPr="007C3F68" w:rsidRDefault="00786CC7" w:rsidP="00D42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весу изделия</w:t>
            </w:r>
          </w:p>
        </w:tc>
        <w:tc>
          <w:tcPr>
            <w:tcW w:w="6854" w:type="dxa"/>
            <w:shd w:val="clear" w:color="auto" w:fill="auto"/>
          </w:tcPr>
          <w:p w14:paraId="47FA9978" w14:textId="5D4FC9B7" w:rsidR="00786CC7" w:rsidRPr="007C3F68" w:rsidRDefault="00F63B60" w:rsidP="00FE1677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Вес изделия должен быть не более 0,07</w:t>
            </w:r>
            <w:r w:rsidR="005B1547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кг</w:t>
            </w:r>
          </w:p>
        </w:tc>
      </w:tr>
      <w:tr w:rsidR="00245274" w:rsidRPr="007C3F68" w14:paraId="6E8074DF" w14:textId="77777777" w:rsidTr="007C3F68">
        <w:tc>
          <w:tcPr>
            <w:tcW w:w="2922" w:type="dxa"/>
            <w:shd w:val="clear" w:color="auto" w:fill="auto"/>
          </w:tcPr>
          <w:p w14:paraId="37673F58" w14:textId="1F3BE49A" w:rsidR="00245274" w:rsidRPr="007C3F68" w:rsidRDefault="00BF7AC4" w:rsidP="00D0399C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t xml:space="preserve">Требования к аккумуляторной батарее </w:t>
            </w:r>
          </w:p>
        </w:tc>
        <w:tc>
          <w:tcPr>
            <w:tcW w:w="6854" w:type="dxa"/>
            <w:shd w:val="clear" w:color="auto" w:fill="auto"/>
          </w:tcPr>
          <w:p w14:paraId="65F00E8B" w14:textId="77777777" w:rsidR="00FE1677" w:rsidRPr="00FE1677" w:rsidRDefault="00FE1677" w:rsidP="00FE1677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E1677">
              <w:rPr>
                <w:rFonts w:asciiTheme="minorHAnsi" w:hAnsiTheme="minorHAnsi" w:cstheme="minorHAnsi"/>
                <w:sz w:val="24"/>
                <w:szCs w:val="24"/>
              </w:rPr>
              <w:t>- В целях обеспечения продолжительной работы изделия без подзарядки, необходимо наличие интегрированной литиевой батареи, ёмкостью не менее 900мАч</w:t>
            </w:r>
          </w:p>
          <w:p w14:paraId="0834D949" w14:textId="456AD93D" w:rsidR="00245274" w:rsidRPr="007C3F68" w:rsidRDefault="00FE1677" w:rsidP="00FE1677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E1677">
              <w:rPr>
                <w:rFonts w:asciiTheme="minorHAnsi" w:hAnsiTheme="minorHAnsi" w:cstheme="minorHAnsi"/>
                <w:sz w:val="24"/>
                <w:szCs w:val="24"/>
              </w:rPr>
              <w:t>- Продолжительность работы батареи должна составлять не менее 18ч</w:t>
            </w:r>
          </w:p>
        </w:tc>
      </w:tr>
      <w:tr w:rsidR="00BF7AC4" w:rsidRPr="007C3F68" w14:paraId="5D188EC3" w14:textId="77777777" w:rsidTr="007C3F68">
        <w:tc>
          <w:tcPr>
            <w:tcW w:w="2922" w:type="dxa"/>
            <w:shd w:val="clear" w:color="auto" w:fill="auto"/>
          </w:tcPr>
          <w:p w14:paraId="4B9913DE" w14:textId="467690F9" w:rsidR="00BF7AC4" w:rsidRPr="007C3F68" w:rsidRDefault="00BF7AC4" w:rsidP="00D0399C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t xml:space="preserve">Требования к соотношению сигнал/шум </w:t>
            </w:r>
          </w:p>
        </w:tc>
        <w:tc>
          <w:tcPr>
            <w:tcW w:w="6854" w:type="dxa"/>
            <w:shd w:val="clear" w:color="auto" w:fill="auto"/>
          </w:tcPr>
          <w:p w14:paraId="4A9BFBD2" w14:textId="77777777" w:rsidR="00BF7AC4" w:rsidRPr="007C3F68" w:rsidRDefault="00BF7AC4" w:rsidP="00FE167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7C3F68">
              <w:rPr>
                <w:rFonts w:asciiTheme="minorHAnsi" w:hAnsiTheme="minorHAnsi" w:cstheme="minorHAnsi"/>
                <w:sz w:val="24"/>
                <w:szCs w:val="24"/>
              </w:rPr>
              <w:t>≥90 дБ</w:t>
            </w:r>
          </w:p>
        </w:tc>
      </w:tr>
      <w:tr w:rsidR="00BF7AC4" w:rsidRPr="007C3F68" w14:paraId="1EFD8E27" w14:textId="77777777" w:rsidTr="007C3F68">
        <w:tc>
          <w:tcPr>
            <w:tcW w:w="2922" w:type="dxa"/>
            <w:shd w:val="clear" w:color="auto" w:fill="auto"/>
          </w:tcPr>
          <w:p w14:paraId="1229C920" w14:textId="557361AA" w:rsidR="00BF7AC4" w:rsidRPr="007C3F68" w:rsidRDefault="00BF7AC4" w:rsidP="00D0399C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t xml:space="preserve">Требования к поддержке </w:t>
            </w:r>
            <w:r w:rsidRPr="007C3F68">
              <w:rPr>
                <w:sz w:val="24"/>
                <w:szCs w:val="24"/>
                <w:lang w:val="en-US"/>
              </w:rPr>
              <w:t>AUX</w:t>
            </w:r>
            <w:r w:rsidRPr="007C3F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4" w:type="dxa"/>
            <w:shd w:val="clear" w:color="auto" w:fill="auto"/>
          </w:tcPr>
          <w:p w14:paraId="681594E2" w14:textId="5C7B6986" w:rsidR="00BF7AC4" w:rsidRPr="007C3F68" w:rsidRDefault="00BF7AC4" w:rsidP="00FE167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7C3F68">
              <w:rPr>
                <w:rFonts w:asciiTheme="minorHAnsi" w:hAnsiTheme="minorHAnsi" w:cstheme="minorHAnsi"/>
                <w:sz w:val="24"/>
                <w:szCs w:val="24"/>
              </w:rPr>
              <w:t>- Устройство должно поддерживать МР3, смартфон, МР</w:t>
            </w:r>
            <w:r w:rsidR="00B90891" w:rsidRPr="007C3F68">
              <w:rPr>
                <w:rFonts w:asciiTheme="minorHAnsi" w:hAnsiTheme="minorHAnsi" w:cstheme="minorHAnsi"/>
                <w:sz w:val="24"/>
                <w:szCs w:val="24"/>
              </w:rPr>
              <w:t>4,</w:t>
            </w:r>
            <w:r w:rsidR="00B90891" w:rsidRPr="00B840C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0891" w:rsidRPr="007C3F6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CD</w:t>
            </w:r>
          </w:p>
        </w:tc>
      </w:tr>
      <w:tr w:rsidR="00BF7AC4" w:rsidRPr="007C3F68" w14:paraId="0F081096" w14:textId="77777777" w:rsidTr="007C3F68">
        <w:tc>
          <w:tcPr>
            <w:tcW w:w="2922" w:type="dxa"/>
            <w:shd w:val="clear" w:color="auto" w:fill="auto"/>
          </w:tcPr>
          <w:p w14:paraId="00431ECD" w14:textId="4DA46E9B" w:rsidR="00BF7AC4" w:rsidRPr="007C3F68" w:rsidRDefault="00BF7AC4" w:rsidP="00BF7AC4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t xml:space="preserve">Требования к разъёмам </w:t>
            </w:r>
          </w:p>
        </w:tc>
        <w:tc>
          <w:tcPr>
            <w:tcW w:w="6854" w:type="dxa"/>
            <w:shd w:val="clear" w:color="auto" w:fill="auto"/>
          </w:tcPr>
          <w:p w14:paraId="2A014D87" w14:textId="77777777" w:rsidR="00BF7AC4" w:rsidRPr="007C3F68" w:rsidRDefault="00BF7AC4" w:rsidP="00FE167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7C3F68">
              <w:rPr>
                <w:rFonts w:asciiTheme="minorHAnsi" w:hAnsiTheme="minorHAnsi" w:cstheme="minorHAnsi"/>
                <w:sz w:val="24"/>
                <w:szCs w:val="24"/>
              </w:rPr>
              <w:t xml:space="preserve">- Устройство должно иметь входы для </w:t>
            </w:r>
            <w:r w:rsidRPr="007C3F6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AUX</w:t>
            </w:r>
            <w:r w:rsidRPr="007C3F6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7C3F6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MIC</w:t>
            </w:r>
            <w:r w:rsidRPr="007C3F6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7C3F6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DC</w:t>
            </w:r>
            <w:r w:rsidRPr="007C3F6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7C3F6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</w:t>
            </w:r>
          </w:p>
        </w:tc>
      </w:tr>
      <w:tr w:rsidR="00BF7AC4" w:rsidRPr="007C3F68" w14:paraId="6898026B" w14:textId="77777777" w:rsidTr="007C3F68">
        <w:tc>
          <w:tcPr>
            <w:tcW w:w="2922" w:type="dxa"/>
            <w:shd w:val="clear" w:color="auto" w:fill="auto"/>
          </w:tcPr>
          <w:p w14:paraId="4370F281" w14:textId="38341B75" w:rsidR="00BF7AC4" w:rsidRPr="007C3F68" w:rsidRDefault="00BF7AC4" w:rsidP="00D0399C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t xml:space="preserve">Требования к антенне передачи сигнала </w:t>
            </w:r>
          </w:p>
        </w:tc>
        <w:tc>
          <w:tcPr>
            <w:tcW w:w="6854" w:type="dxa"/>
            <w:shd w:val="clear" w:color="auto" w:fill="auto"/>
          </w:tcPr>
          <w:p w14:paraId="5F14188D" w14:textId="77777777" w:rsidR="00BF7AC4" w:rsidRPr="007C3F68" w:rsidRDefault="00BF7AC4" w:rsidP="00FE16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3F68">
              <w:rPr>
                <w:rFonts w:asciiTheme="minorHAnsi" w:hAnsiTheme="minorHAnsi" w:cstheme="minorHAnsi"/>
                <w:sz w:val="24"/>
                <w:szCs w:val="24"/>
              </w:rPr>
              <w:t xml:space="preserve">- С целью упрощения конструкции и эксплуатации, </w:t>
            </w:r>
            <w:r w:rsidR="00AC6364" w:rsidRPr="007C3F68">
              <w:rPr>
                <w:rFonts w:asciiTheme="minorHAnsi" w:hAnsiTheme="minorHAnsi" w:cstheme="minorHAnsi"/>
                <w:sz w:val="24"/>
                <w:szCs w:val="24"/>
              </w:rPr>
              <w:t>функции</w:t>
            </w:r>
            <w:r w:rsidRPr="007C3F68">
              <w:rPr>
                <w:rFonts w:asciiTheme="minorHAnsi" w:hAnsiTheme="minorHAnsi" w:cstheme="minorHAnsi"/>
                <w:sz w:val="24"/>
                <w:szCs w:val="24"/>
              </w:rPr>
              <w:t xml:space="preserve"> антенны должен выполнять микрофон</w:t>
            </w:r>
          </w:p>
          <w:p w14:paraId="20FEC353" w14:textId="77777777" w:rsidR="00BF7AC4" w:rsidRPr="007C3F68" w:rsidRDefault="00BF7AC4" w:rsidP="00FE167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7C3F68">
              <w:rPr>
                <w:rFonts w:asciiTheme="minorHAnsi" w:hAnsiTheme="minorHAnsi" w:cstheme="minorHAnsi"/>
                <w:sz w:val="24"/>
                <w:szCs w:val="24"/>
              </w:rPr>
              <w:t>- Дальность передачи сигнала не менее 50м</w:t>
            </w:r>
          </w:p>
        </w:tc>
      </w:tr>
      <w:tr w:rsidR="00CD5008" w:rsidRPr="007C3F68" w14:paraId="00B94D7F" w14:textId="77777777" w:rsidTr="007C3F68">
        <w:tc>
          <w:tcPr>
            <w:tcW w:w="2922" w:type="dxa"/>
            <w:shd w:val="clear" w:color="auto" w:fill="auto"/>
          </w:tcPr>
          <w:p w14:paraId="48CA2212" w14:textId="364D7D2F" w:rsidR="00CD5008" w:rsidRPr="007C3F68" w:rsidRDefault="00CD5008" w:rsidP="00D42983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854" w:type="dxa"/>
            <w:shd w:val="clear" w:color="auto" w:fill="auto"/>
          </w:tcPr>
          <w:p w14:paraId="0D89F644" w14:textId="77777777" w:rsidR="00CD5008" w:rsidRPr="007C3F68" w:rsidRDefault="00CD5008" w:rsidP="00FE1677">
            <w:pPr>
              <w:rPr>
                <w:rFonts w:cs="Calibri"/>
                <w:sz w:val="24"/>
                <w:szCs w:val="24"/>
              </w:rPr>
            </w:pPr>
            <w:r w:rsidRPr="007C3F68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7C3F68" w14:paraId="588AAD2F" w14:textId="77777777" w:rsidTr="007C3F68">
        <w:tc>
          <w:tcPr>
            <w:tcW w:w="2922" w:type="dxa"/>
            <w:shd w:val="clear" w:color="auto" w:fill="auto"/>
          </w:tcPr>
          <w:p w14:paraId="7EFFEE7B" w14:textId="420E279A" w:rsidR="00CD5008" w:rsidRPr="007C3F68" w:rsidRDefault="00CD5008" w:rsidP="00D42983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854" w:type="dxa"/>
            <w:shd w:val="clear" w:color="auto" w:fill="auto"/>
          </w:tcPr>
          <w:p w14:paraId="3B6CD095" w14:textId="77777777" w:rsidR="00CD5008" w:rsidRPr="007C3F68" w:rsidRDefault="00406A33" w:rsidP="00FE16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3F68"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  <w:tr w:rsidR="00CD5008" w:rsidRPr="007C3F68" w14:paraId="7665688D" w14:textId="77777777" w:rsidTr="007C3F68">
        <w:tc>
          <w:tcPr>
            <w:tcW w:w="2922" w:type="dxa"/>
            <w:shd w:val="clear" w:color="auto" w:fill="auto"/>
          </w:tcPr>
          <w:p w14:paraId="5F6F2515" w14:textId="34121F74" w:rsidR="00CD5008" w:rsidRPr="007C3F68" w:rsidRDefault="00CD5008" w:rsidP="00D42983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854" w:type="dxa"/>
            <w:shd w:val="clear" w:color="auto" w:fill="auto"/>
          </w:tcPr>
          <w:p w14:paraId="45EE8406" w14:textId="77777777" w:rsidR="00CD5008" w:rsidRPr="007C3F68" w:rsidRDefault="00CD5008" w:rsidP="00FE1677">
            <w:pPr>
              <w:rPr>
                <w:rFonts w:cs="Calibri"/>
                <w:sz w:val="24"/>
                <w:szCs w:val="24"/>
              </w:rPr>
            </w:pPr>
            <w:r w:rsidRPr="007C3F68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  <w:p w14:paraId="6A4BBB82" w14:textId="77777777" w:rsidR="00CD5008" w:rsidRPr="007C3F68" w:rsidRDefault="00CD5008" w:rsidP="00FE1677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195D2E76" w14:textId="77777777" w:rsidR="007C3F68" w:rsidRPr="007C3F68" w:rsidRDefault="007C3F68" w:rsidP="007C3F68">
      <w:pPr>
        <w:rPr>
          <w:b/>
          <w:sz w:val="24"/>
          <w:szCs w:val="24"/>
        </w:rPr>
      </w:pPr>
      <w:r w:rsidRPr="007C3F68">
        <w:rPr>
          <w:b/>
          <w:sz w:val="24"/>
          <w:szCs w:val="24"/>
        </w:rPr>
        <w:t>Комплектация</w:t>
      </w:r>
    </w:p>
    <w:p w14:paraId="26CC2A8D" w14:textId="312A165D" w:rsidR="007C3F68" w:rsidRPr="007C3F68" w:rsidRDefault="007C3F68" w:rsidP="007C3F6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Передатчик - </w:t>
      </w:r>
      <w:r w:rsidR="001A48C3">
        <w:rPr>
          <w:bCs/>
          <w:sz w:val="24"/>
          <w:szCs w:val="24"/>
        </w:rPr>
        <w:t>1</w:t>
      </w:r>
      <w:r w:rsidRPr="007C3F68">
        <w:rPr>
          <w:bCs/>
          <w:sz w:val="24"/>
          <w:szCs w:val="24"/>
        </w:rPr>
        <w:t xml:space="preserve"> шт.</w:t>
      </w:r>
    </w:p>
    <w:p w14:paraId="48C9DCD9" w14:textId="77777777" w:rsidR="007C3F68" w:rsidRPr="007C3F68" w:rsidRDefault="007C3F68" w:rsidP="007C3F68">
      <w:pPr>
        <w:rPr>
          <w:sz w:val="24"/>
          <w:szCs w:val="24"/>
        </w:rPr>
      </w:pPr>
      <w:r w:rsidRPr="007C3F68">
        <w:rPr>
          <w:bCs/>
          <w:sz w:val="24"/>
          <w:szCs w:val="24"/>
        </w:rPr>
        <w:t>Паспорт изделия -1 шт.</w:t>
      </w:r>
    </w:p>
    <w:p w14:paraId="032A5CA8" w14:textId="77777777" w:rsidR="007C3F68" w:rsidRPr="007C3F68" w:rsidRDefault="007C3F68" w:rsidP="007C3F68">
      <w:pPr>
        <w:rPr>
          <w:b/>
          <w:sz w:val="24"/>
          <w:szCs w:val="24"/>
        </w:rPr>
      </w:pPr>
      <w:r w:rsidRPr="007C3F68">
        <w:rPr>
          <w:b/>
          <w:sz w:val="24"/>
          <w:szCs w:val="24"/>
        </w:rPr>
        <w:t>Сроки</w:t>
      </w:r>
    </w:p>
    <w:p w14:paraId="0B315B1F" w14:textId="77777777" w:rsidR="007C3F68" w:rsidRPr="007C3F68" w:rsidRDefault="007C3F68" w:rsidP="007C3F68">
      <w:pPr>
        <w:rPr>
          <w:sz w:val="24"/>
          <w:szCs w:val="24"/>
        </w:rPr>
      </w:pPr>
      <w:r w:rsidRPr="007C3F68">
        <w:rPr>
          <w:sz w:val="24"/>
          <w:szCs w:val="24"/>
        </w:rPr>
        <w:t>Поставка до ХХ.ХХ.20ХХ</w:t>
      </w:r>
    </w:p>
    <w:p w14:paraId="7F816FAE" w14:textId="77777777" w:rsidR="007C3F68" w:rsidRPr="007C3F68" w:rsidRDefault="007C3F68" w:rsidP="007C3F68">
      <w:pPr>
        <w:rPr>
          <w:b/>
          <w:sz w:val="24"/>
          <w:szCs w:val="24"/>
        </w:rPr>
      </w:pPr>
      <w:r w:rsidRPr="007C3F68">
        <w:rPr>
          <w:b/>
          <w:sz w:val="24"/>
          <w:szCs w:val="24"/>
        </w:rPr>
        <w:t>Гарантия качества</w:t>
      </w:r>
    </w:p>
    <w:p w14:paraId="6D13B492" w14:textId="77777777" w:rsidR="005E26E3" w:rsidRDefault="005E26E3" w:rsidP="005E26E3">
      <w:pPr>
        <w:rPr>
          <w:sz w:val="24"/>
          <w:szCs w:val="24"/>
        </w:rPr>
      </w:pPr>
      <w:r>
        <w:rPr>
          <w:sz w:val="24"/>
          <w:szCs w:val="24"/>
        </w:rPr>
        <w:t>Гарантийные обязательства не более 2-х лет</w:t>
      </w:r>
    </w:p>
    <w:p w14:paraId="3FA27E0A" w14:textId="77777777" w:rsidR="007C3F68" w:rsidRPr="007C3F68" w:rsidRDefault="007C3F68" w:rsidP="007C3F68">
      <w:pPr>
        <w:rPr>
          <w:b/>
          <w:sz w:val="24"/>
          <w:szCs w:val="24"/>
        </w:rPr>
      </w:pPr>
      <w:r w:rsidRPr="007C3F68">
        <w:rPr>
          <w:b/>
          <w:sz w:val="24"/>
          <w:szCs w:val="24"/>
        </w:rPr>
        <w:t>Особые условия</w:t>
      </w:r>
    </w:p>
    <w:p w14:paraId="4B8E9C97" w14:textId="55C837F5" w:rsidR="007C3F68" w:rsidRPr="00FE1677" w:rsidRDefault="007C3F68" w:rsidP="00FE1677">
      <w:pPr>
        <w:rPr>
          <w:sz w:val="24"/>
          <w:szCs w:val="24"/>
        </w:rPr>
      </w:pPr>
      <w:r w:rsidRPr="007C3F68">
        <w:rPr>
          <w:sz w:val="24"/>
          <w:szCs w:val="24"/>
        </w:rPr>
        <w:t>--</w:t>
      </w:r>
    </w:p>
    <w:sectPr w:rsidR="007C3F68" w:rsidRPr="00FE1677" w:rsidSect="00F63B60">
      <w:footerReference w:type="default" r:id="rId6"/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D08DA" w14:textId="77777777" w:rsidR="007C3F68" w:rsidRDefault="007C3F68" w:rsidP="007C3F68">
      <w:pPr>
        <w:spacing w:after="0" w:line="240" w:lineRule="auto"/>
      </w:pPr>
      <w:r>
        <w:separator/>
      </w:r>
    </w:p>
  </w:endnote>
  <w:endnote w:type="continuationSeparator" w:id="0">
    <w:p w14:paraId="108C5E4A" w14:textId="77777777" w:rsidR="007C3F68" w:rsidRDefault="007C3F68" w:rsidP="007C3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383835"/>
      <w:docPartObj>
        <w:docPartGallery w:val="Page Numbers (Bottom of Page)"/>
        <w:docPartUnique/>
      </w:docPartObj>
    </w:sdtPr>
    <w:sdtEndPr/>
    <w:sdtContent>
      <w:p w14:paraId="71A09F08" w14:textId="7468CEAA" w:rsidR="007C3F68" w:rsidRDefault="007C3F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9B0C64" w14:textId="77777777" w:rsidR="007C3F68" w:rsidRDefault="007C3F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B39A4" w14:textId="77777777" w:rsidR="007C3F68" w:rsidRDefault="007C3F68" w:rsidP="007C3F68">
      <w:pPr>
        <w:spacing w:after="0" w:line="240" w:lineRule="auto"/>
      </w:pPr>
      <w:r>
        <w:separator/>
      </w:r>
    </w:p>
  </w:footnote>
  <w:footnote w:type="continuationSeparator" w:id="0">
    <w:p w14:paraId="019A3447" w14:textId="77777777" w:rsidR="007C3F68" w:rsidRDefault="007C3F68" w:rsidP="007C3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200A1"/>
    <w:rsid w:val="0008629B"/>
    <w:rsid w:val="00150466"/>
    <w:rsid w:val="001A48C3"/>
    <w:rsid w:val="00245274"/>
    <w:rsid w:val="003B3E71"/>
    <w:rsid w:val="00406A33"/>
    <w:rsid w:val="004F2D85"/>
    <w:rsid w:val="00560C86"/>
    <w:rsid w:val="005B1547"/>
    <w:rsid w:val="005C6880"/>
    <w:rsid w:val="005E26E3"/>
    <w:rsid w:val="00624B5E"/>
    <w:rsid w:val="00711BC0"/>
    <w:rsid w:val="00734F58"/>
    <w:rsid w:val="007552A9"/>
    <w:rsid w:val="00782847"/>
    <w:rsid w:val="00786CC7"/>
    <w:rsid w:val="007C3F68"/>
    <w:rsid w:val="00832E68"/>
    <w:rsid w:val="008A1599"/>
    <w:rsid w:val="00951B76"/>
    <w:rsid w:val="00963BC4"/>
    <w:rsid w:val="00A16883"/>
    <w:rsid w:val="00AC6364"/>
    <w:rsid w:val="00B61E9E"/>
    <w:rsid w:val="00B840C3"/>
    <w:rsid w:val="00B90891"/>
    <w:rsid w:val="00BF7AC4"/>
    <w:rsid w:val="00C509C8"/>
    <w:rsid w:val="00CD5008"/>
    <w:rsid w:val="00D0399C"/>
    <w:rsid w:val="00D10F4A"/>
    <w:rsid w:val="00D608CE"/>
    <w:rsid w:val="00EC456A"/>
    <w:rsid w:val="00ED6DE4"/>
    <w:rsid w:val="00F63B60"/>
    <w:rsid w:val="00FC319F"/>
    <w:rsid w:val="00FE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D382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paragraph" w:styleId="a5">
    <w:name w:val="Normal (Web)"/>
    <w:basedOn w:val="a"/>
    <w:uiPriority w:val="99"/>
    <w:semiHidden/>
    <w:unhideWhenUsed/>
    <w:rsid w:val="00B61E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C3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3F6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C3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3F68"/>
    <w:rPr>
      <w:rFonts w:ascii="Calibri" w:eastAsia="Times New Roman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7C3F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C3F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C3F68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C3F6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C3F68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7</cp:revision>
  <dcterms:created xsi:type="dcterms:W3CDTF">2021-04-06T05:18:00Z</dcterms:created>
  <dcterms:modified xsi:type="dcterms:W3CDTF">2023-04-17T11:06:00Z</dcterms:modified>
</cp:coreProperties>
</file>