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C6F8" w14:textId="513EBD3C" w:rsidR="000B1EC8" w:rsidRPr="00BB166E" w:rsidRDefault="006C7C1A" w:rsidP="00BB166E">
      <w:pPr>
        <w:pStyle w:val="a3"/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B166E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7563E57E" w14:textId="77777777" w:rsidR="006C7C1A" w:rsidRPr="00BB166E" w:rsidRDefault="006C7C1A" w:rsidP="00BB166E">
      <w:pPr>
        <w:pStyle w:val="a3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B166E">
        <w:rPr>
          <w:rFonts w:asciiTheme="minorHAnsi" w:hAnsiTheme="minorHAnsi" w:cstheme="minorHAnsi"/>
          <w:sz w:val="24"/>
          <w:szCs w:val="24"/>
        </w:rPr>
        <w:t xml:space="preserve">Арт. </w:t>
      </w:r>
      <w:r w:rsidR="006C6D15" w:rsidRPr="00BB166E">
        <w:rPr>
          <w:rFonts w:asciiTheme="minorHAnsi" w:hAnsiTheme="minorHAnsi" w:cstheme="minorHAnsi"/>
          <w:sz w:val="24"/>
          <w:szCs w:val="24"/>
        </w:rPr>
        <w:t>1092</w:t>
      </w:r>
      <w:r w:rsidR="002A5ECE" w:rsidRPr="00BB166E">
        <w:rPr>
          <w:rFonts w:asciiTheme="minorHAnsi" w:hAnsiTheme="minorHAnsi" w:cstheme="minorHAnsi"/>
          <w:sz w:val="24"/>
          <w:szCs w:val="24"/>
        </w:rPr>
        <w:t>5</w:t>
      </w:r>
    </w:p>
    <w:p w14:paraId="146804F8" w14:textId="77777777" w:rsidR="006C7C1A" w:rsidRPr="00BB166E" w:rsidRDefault="006C7C1A" w:rsidP="00BB166E">
      <w:pPr>
        <w:pStyle w:val="a3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5934AAC" w14:textId="77777777" w:rsidR="006C7C1A" w:rsidRPr="00BB166E" w:rsidRDefault="006C7C1A" w:rsidP="00BB166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A4AB9C" w14:textId="77777777" w:rsidR="006C7C1A" w:rsidRPr="00BB166E" w:rsidRDefault="006C7C1A" w:rsidP="00BB166E">
      <w:pPr>
        <w:rPr>
          <w:rFonts w:asciiTheme="minorHAnsi" w:hAnsiTheme="minorHAnsi" w:cstheme="minorHAnsi"/>
          <w:b/>
          <w:sz w:val="24"/>
          <w:szCs w:val="24"/>
        </w:rPr>
      </w:pPr>
      <w:r w:rsidRPr="00BB166E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2CE11065" w14:textId="77777777" w:rsidR="00BB166E" w:rsidRPr="00BB166E" w:rsidRDefault="00BB166E" w:rsidP="00BB166E">
      <w:pPr>
        <w:rPr>
          <w:rFonts w:asciiTheme="minorHAnsi" w:hAnsiTheme="minorHAnsi" w:cstheme="minorHAnsi"/>
          <w:sz w:val="24"/>
          <w:szCs w:val="24"/>
        </w:rPr>
      </w:pPr>
      <w:r w:rsidRPr="00BB166E">
        <w:rPr>
          <w:rFonts w:asciiTheme="minorHAnsi" w:hAnsiTheme="minorHAnsi" w:cstheme="minorHAnsi"/>
          <w:sz w:val="24"/>
          <w:szCs w:val="24"/>
        </w:rPr>
        <w:t xml:space="preserve">Горизонтальная стойка для тактильной мнемосхемы 470х610 мм, для помещения и улицы </w:t>
      </w:r>
    </w:p>
    <w:p w14:paraId="1DB6D08A" w14:textId="082274A2" w:rsidR="006C7C1A" w:rsidRPr="00BB166E" w:rsidRDefault="006C7C1A" w:rsidP="00BB166E">
      <w:pPr>
        <w:rPr>
          <w:rFonts w:asciiTheme="minorHAnsi" w:hAnsiTheme="minorHAnsi" w:cstheme="minorHAnsi"/>
          <w:b/>
          <w:sz w:val="24"/>
          <w:szCs w:val="24"/>
        </w:rPr>
      </w:pPr>
      <w:r w:rsidRPr="00BB166E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</w:p>
    <w:p w14:paraId="096B12E1" w14:textId="10B72F56" w:rsidR="006C7C1A" w:rsidRPr="00BB166E" w:rsidRDefault="00BB166E" w:rsidP="00BB166E">
      <w:pPr>
        <w:rPr>
          <w:rFonts w:asciiTheme="minorHAnsi" w:hAnsiTheme="minorHAnsi" w:cstheme="minorHAnsi"/>
          <w:b/>
          <w:sz w:val="24"/>
          <w:szCs w:val="24"/>
        </w:rPr>
      </w:pPr>
      <w:r w:rsidRPr="00BB166E">
        <w:rPr>
          <w:rFonts w:asciiTheme="minorHAnsi" w:hAnsiTheme="minorHAnsi" w:cstheme="minorHAnsi"/>
          <w:sz w:val="24"/>
          <w:szCs w:val="24"/>
        </w:rPr>
        <w:t>Размещение тактильной информации в доступной зоне для всех категорий МГН.             Рекомендована к применению ВОС, гос. программой "Доступная среда.</w:t>
      </w:r>
      <w:r w:rsidRPr="00BB166E"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</w:p>
    <w:p w14:paraId="7851BAC2" w14:textId="77777777" w:rsidR="006C7C1A" w:rsidRPr="00BB166E" w:rsidRDefault="006C7C1A" w:rsidP="00BB166E">
      <w:pPr>
        <w:rPr>
          <w:rFonts w:asciiTheme="minorHAnsi" w:hAnsiTheme="minorHAnsi" w:cstheme="minorHAnsi"/>
          <w:b/>
          <w:sz w:val="24"/>
          <w:szCs w:val="24"/>
        </w:rPr>
      </w:pPr>
      <w:r w:rsidRPr="00BB166E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712"/>
      </w:tblGrid>
      <w:tr w:rsidR="00514064" w:rsidRPr="00BB166E" w14:paraId="2018C461" w14:textId="77777777" w:rsidTr="00BB166E">
        <w:tc>
          <w:tcPr>
            <w:tcW w:w="2922" w:type="dxa"/>
            <w:shd w:val="clear" w:color="auto" w:fill="auto"/>
          </w:tcPr>
          <w:p w14:paraId="7276A6C6" w14:textId="09D3CBB1" w:rsidR="006C7C1A" w:rsidRPr="00BB166E" w:rsidRDefault="00BB166E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12" w:type="dxa"/>
            <w:shd w:val="clear" w:color="auto" w:fill="auto"/>
          </w:tcPr>
          <w:p w14:paraId="4CE8F556" w14:textId="74F6ACB3" w:rsidR="006C7C1A" w:rsidRPr="00BB166E" w:rsidRDefault="00BB166E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>Стойка представляет собой цельносварную конструкцию, выполненную в антивандальном исполнении из нержавеющей стали, что позволяет использовать изделие как внутри, так и на территории объектов. Стойка оборудована оргстеклом для крепления тактильного поля, закреплённым под определённым углом наклона с учётом восприятия тактильной информации незрячими людьми, а также оборудованную вертикальным полем для размещения визуальной информации выполненным из органического стекла.</w:t>
            </w:r>
          </w:p>
        </w:tc>
      </w:tr>
      <w:tr w:rsidR="00BB166E" w:rsidRPr="00BB166E" w14:paraId="3E58AE74" w14:textId="77777777" w:rsidTr="00BB166E">
        <w:tc>
          <w:tcPr>
            <w:tcW w:w="2922" w:type="dxa"/>
            <w:shd w:val="clear" w:color="auto" w:fill="auto"/>
          </w:tcPr>
          <w:p w14:paraId="38E13E1F" w14:textId="12431498" w:rsidR="00BB166E" w:rsidRPr="00BB166E" w:rsidRDefault="00BB166E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12" w:type="dxa"/>
            <w:shd w:val="clear" w:color="auto" w:fill="auto"/>
          </w:tcPr>
          <w:p w14:paraId="38A2F662" w14:textId="77777777" w:rsidR="0062479B" w:rsidRDefault="00BB166E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продолжительного срока эксплуатации и коррозионной стойкости каркас изделия, элементы крепления и опорные фланцы изделия должны быть изготовлены из нержавеющей стали </w:t>
            </w:r>
            <w:r w:rsidR="0062479B">
              <w:rPr>
                <w:rFonts w:asciiTheme="minorHAnsi" w:hAnsiTheme="minorHAnsi" w:cstheme="minorHAnsi"/>
                <w:sz w:val="24"/>
                <w:szCs w:val="24"/>
              </w:rPr>
              <w:t xml:space="preserve">марки </w:t>
            </w: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>не ниже AISI 304</w:t>
            </w:r>
            <w:r w:rsidR="0062479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419016E" w14:textId="63A7B88B" w:rsidR="00BB166E" w:rsidRPr="00BB166E" w:rsidRDefault="0062479B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BB166E" w:rsidRPr="00BB166E">
              <w:rPr>
                <w:rFonts w:asciiTheme="minorHAnsi" w:hAnsiTheme="minorHAnsi" w:cstheme="minorHAnsi"/>
                <w:sz w:val="24"/>
                <w:szCs w:val="24"/>
              </w:rPr>
              <w:t>оле для крепления тактильной мнемосхемы и поле для размещения визуальной информации должно быть выполнен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="00BB166E" w:rsidRPr="00BB166E">
              <w:rPr>
                <w:rFonts w:asciiTheme="minorHAnsi" w:hAnsiTheme="minorHAnsi" w:cstheme="minorHAnsi"/>
                <w:sz w:val="24"/>
                <w:szCs w:val="24"/>
              </w:rPr>
              <w:t xml:space="preserve"> из оргстекла толщиной не менее 8 мм.</w:t>
            </w:r>
          </w:p>
        </w:tc>
      </w:tr>
      <w:tr w:rsidR="00BB166E" w:rsidRPr="00BB166E" w14:paraId="0782AB1F" w14:textId="77777777" w:rsidTr="00BB166E">
        <w:tc>
          <w:tcPr>
            <w:tcW w:w="2922" w:type="dxa"/>
            <w:shd w:val="clear" w:color="auto" w:fill="auto"/>
          </w:tcPr>
          <w:p w14:paraId="7132726F" w14:textId="77777777" w:rsidR="00BB166E" w:rsidRPr="00BB166E" w:rsidRDefault="00BB166E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>Требование к конструктивному исполнению</w:t>
            </w:r>
          </w:p>
        </w:tc>
        <w:tc>
          <w:tcPr>
            <w:tcW w:w="6712" w:type="dxa"/>
            <w:shd w:val="clear" w:color="auto" w:fill="auto"/>
          </w:tcPr>
          <w:p w14:paraId="76189588" w14:textId="29BE1CF1" w:rsidR="0062479B" w:rsidRDefault="0062479B" w:rsidP="00BB166E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="00BB166E" w:rsidRPr="00BB166E">
              <w:rPr>
                <w:rFonts w:asciiTheme="minorHAnsi" w:hAnsiTheme="minorHAnsi" w:cstheme="minorHAnsi"/>
                <w:sz w:val="24"/>
                <w:szCs w:val="24"/>
              </w:rPr>
              <w:t>онструктивно стойка должна состоять из каркаса, выполненного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в антивандальном исполнении</w:t>
            </w:r>
            <w:r w:rsidR="00BB166E" w:rsidRPr="00BB166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B166E" w:rsidRPr="00BB166E">
              <w:rPr>
                <w:rFonts w:asciiTheme="minorHAnsi" w:hAnsiTheme="minorHAnsi" w:cstheme="minorHAnsi"/>
                <w:sz w:val="24"/>
                <w:szCs w:val="24"/>
              </w:rPr>
              <w:t xml:space="preserve">поля для крепления тактильной мнемосхемы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="00BB166E" w:rsidRPr="00BB166E">
              <w:rPr>
                <w:rFonts w:asciiTheme="minorHAnsi" w:hAnsiTheme="minorHAnsi" w:cstheme="minorHAnsi"/>
                <w:sz w:val="24"/>
                <w:szCs w:val="24"/>
              </w:rPr>
              <w:t xml:space="preserve"> поля для размещения визуальной информации.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</w:t>
            </w:r>
            <w:r w:rsidRPr="0062479B">
              <w:rPr>
                <w:rFonts w:asciiTheme="minorHAnsi" w:hAnsiTheme="minorHAnsi" w:cstheme="minorHAnsi"/>
                <w:sz w:val="24"/>
                <w:szCs w:val="24"/>
              </w:rPr>
              <w:t>С целью обеспечения высокой прочности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каркас должен быть выполнен </w:t>
            </w:r>
            <w:r w:rsidRPr="0062479B">
              <w:rPr>
                <w:rFonts w:asciiTheme="minorHAnsi" w:hAnsiTheme="minorHAnsi" w:cstheme="minorHAnsi"/>
                <w:sz w:val="24"/>
                <w:szCs w:val="24"/>
              </w:rPr>
              <w:t>из цельной нержавеющей трубы маркой стали не ниже AISI 304, диаметром не менее 38 мм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82B70">
              <w:rPr>
                <w:rFonts w:asciiTheme="minorHAnsi" w:hAnsiTheme="minorHAnsi" w:cstheme="minorHAnsi"/>
                <w:sz w:val="24"/>
                <w:szCs w:val="24"/>
              </w:rPr>
              <w:t xml:space="preserve">с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толщиной стенки не менее 1,5мм.</w:t>
            </w:r>
          </w:p>
          <w:p w14:paraId="75BEC36B" w14:textId="77777777" w:rsidR="0062479B" w:rsidRDefault="0062479B" w:rsidP="00BB166E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A6415C" w14:textId="0F284D8B" w:rsidR="00BB166E" w:rsidRDefault="00BB166E" w:rsidP="00BB166E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166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С целью обеспечения надёжного крепления основание стойки должно быть оборудовано </w:t>
            </w:r>
            <w:r w:rsidR="0062479B" w:rsidRPr="00BB166E">
              <w:rPr>
                <w:rFonts w:asciiTheme="minorHAnsi" w:hAnsiTheme="minorHAnsi" w:cstheme="minorHAnsi"/>
                <w:sz w:val="24"/>
                <w:szCs w:val="24"/>
              </w:rPr>
              <w:t>опорными стальными фланцами,</w:t>
            </w:r>
            <w:r w:rsidR="0062479B">
              <w:rPr>
                <w:rFonts w:asciiTheme="minorHAnsi" w:hAnsiTheme="minorHAnsi" w:cstheme="minorHAnsi"/>
                <w:sz w:val="24"/>
                <w:szCs w:val="24"/>
              </w:rPr>
              <w:t xml:space="preserve"> выполненными из стали марки не ниже </w:t>
            </w:r>
            <w:r w:rsidR="0062479B" w:rsidRPr="0062479B">
              <w:rPr>
                <w:rFonts w:asciiTheme="minorHAnsi" w:hAnsiTheme="minorHAnsi" w:cstheme="minorHAnsi"/>
                <w:sz w:val="24"/>
                <w:szCs w:val="24"/>
              </w:rPr>
              <w:t>AISI 304</w:t>
            </w:r>
            <w:r w:rsidR="0062479B">
              <w:rPr>
                <w:rFonts w:asciiTheme="minorHAnsi" w:hAnsiTheme="minorHAnsi" w:cstheme="minorHAnsi"/>
                <w:sz w:val="24"/>
                <w:szCs w:val="24"/>
              </w:rPr>
              <w:t xml:space="preserve">, толщиной не менее 3мм, габаритными размерами не менее </w:t>
            </w:r>
            <w:r w:rsidR="008C0142">
              <w:rPr>
                <w:rFonts w:asciiTheme="minorHAnsi" w:hAnsiTheme="minorHAnsi" w:cstheme="minorHAnsi"/>
                <w:sz w:val="24"/>
                <w:szCs w:val="24"/>
              </w:rPr>
              <w:t xml:space="preserve">160мм по ширине, не менее 325мм по глубине, </w:t>
            </w:r>
            <w:r w:rsidR="0062479B" w:rsidRPr="00BB166E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 xml:space="preserve"> количестве не менее 2 штук.</w:t>
            </w:r>
            <w:r w:rsidR="00E62B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C1BB2" w:rsidRPr="001C1BB2">
              <w:rPr>
                <w:rFonts w:asciiTheme="minorHAnsi" w:hAnsiTheme="minorHAnsi" w:cstheme="minorHAnsi"/>
                <w:sz w:val="24"/>
                <w:szCs w:val="24"/>
              </w:rPr>
              <w:t xml:space="preserve">Фланцы должны быть выполнены в </w:t>
            </w:r>
            <w:proofErr w:type="spellStart"/>
            <w:r w:rsidR="001C1BB2" w:rsidRPr="001C1BB2">
              <w:rPr>
                <w:rFonts w:asciiTheme="minorHAnsi" w:hAnsiTheme="minorHAnsi" w:cstheme="minorHAnsi"/>
                <w:sz w:val="24"/>
                <w:szCs w:val="24"/>
              </w:rPr>
              <w:t>травмобезопасном</w:t>
            </w:r>
            <w:proofErr w:type="spellEnd"/>
            <w:r w:rsidR="001C1BB2" w:rsidRPr="001C1BB2">
              <w:rPr>
                <w:rFonts w:asciiTheme="minorHAnsi" w:hAnsiTheme="minorHAnsi" w:cstheme="minorHAnsi"/>
                <w:sz w:val="24"/>
                <w:szCs w:val="24"/>
              </w:rPr>
              <w:t xml:space="preserve"> исполнении и иметь скругления.</w:t>
            </w:r>
            <w:r w:rsidR="00E62BF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E62BF2" w:rsidRPr="00E62BF2">
              <w:rPr>
                <w:rFonts w:asciiTheme="minorHAnsi" w:hAnsiTheme="minorHAnsi" w:cstheme="minorHAnsi"/>
                <w:sz w:val="24"/>
                <w:szCs w:val="24"/>
              </w:rPr>
              <w:t xml:space="preserve">С целью увеличения эксплуатационного периода, площадка для крепления мнемосхемы </w:t>
            </w:r>
            <w:r w:rsidR="00E62BF2">
              <w:rPr>
                <w:rFonts w:asciiTheme="minorHAnsi" w:hAnsiTheme="minorHAnsi" w:cstheme="minorHAnsi"/>
                <w:sz w:val="24"/>
                <w:szCs w:val="24"/>
              </w:rPr>
              <w:t>и площадка для размещения визуальной информации должны быть выполнены из оргстекла толщиной не менее 8мм, габаритными размерами не менее В</w:t>
            </w:r>
            <w:r w:rsidR="00E62BF2">
              <w:rPr>
                <w:rFonts w:cs="Calibri"/>
                <w:sz w:val="24"/>
                <w:szCs w:val="24"/>
              </w:rPr>
              <w:t>×</w:t>
            </w:r>
            <w:r w:rsidR="00E62BF2">
              <w:rPr>
                <w:rFonts w:asciiTheme="minorHAnsi" w:hAnsiTheme="minorHAnsi" w:cstheme="minorHAnsi"/>
                <w:sz w:val="24"/>
                <w:szCs w:val="24"/>
              </w:rPr>
              <w:t>Ш: 510</w:t>
            </w:r>
            <w:r w:rsidR="00E62BF2">
              <w:rPr>
                <w:rFonts w:cs="Calibri"/>
                <w:sz w:val="24"/>
                <w:szCs w:val="24"/>
              </w:rPr>
              <w:t>×</w:t>
            </w:r>
            <w:r w:rsidR="00E62BF2">
              <w:rPr>
                <w:rFonts w:asciiTheme="minorHAnsi" w:hAnsiTheme="minorHAnsi" w:cstheme="minorHAnsi"/>
                <w:sz w:val="24"/>
                <w:szCs w:val="24"/>
              </w:rPr>
              <w:t>650мм и 350</w:t>
            </w:r>
            <w:r w:rsidR="00E62BF2">
              <w:rPr>
                <w:rFonts w:cs="Calibri"/>
                <w:sz w:val="24"/>
                <w:szCs w:val="24"/>
              </w:rPr>
              <w:t>×</w:t>
            </w:r>
            <w:r w:rsidR="00E62BF2">
              <w:rPr>
                <w:rFonts w:asciiTheme="minorHAnsi" w:hAnsiTheme="minorHAnsi" w:cstheme="minorHAnsi"/>
                <w:sz w:val="24"/>
                <w:szCs w:val="24"/>
              </w:rPr>
              <w:t>650мм.</w:t>
            </w:r>
          </w:p>
          <w:p w14:paraId="375D0B2E" w14:textId="1871D287" w:rsidR="008C0142" w:rsidRPr="00BB166E" w:rsidRDefault="008C0142" w:rsidP="00BB166E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166E" w:rsidRPr="00BB166E" w14:paraId="6530714B" w14:textId="77777777" w:rsidTr="00BB166E">
        <w:tc>
          <w:tcPr>
            <w:tcW w:w="2922" w:type="dxa"/>
            <w:shd w:val="clear" w:color="auto" w:fill="auto"/>
          </w:tcPr>
          <w:p w14:paraId="3AEB7BB6" w14:textId="77777777" w:rsidR="00BB166E" w:rsidRPr="00BB166E" w:rsidRDefault="00BB166E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166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12" w:type="dxa"/>
            <w:shd w:val="clear" w:color="auto" w:fill="auto"/>
          </w:tcPr>
          <w:p w14:paraId="713A58E0" w14:textId="3FFE6D97" w:rsidR="00BB166E" w:rsidRPr="00BB166E" w:rsidRDefault="00BB166E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достаточного пространства для установки тактильной мнемосхемы, размер площади для размещения тактильного поля должен быть не мене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510</w:t>
            </w: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 xml:space="preserve">мм по высоте и не менее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650</w:t>
            </w: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>мм по ширине</w:t>
            </w:r>
            <w:r w:rsidR="00E62BF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Размер площади для </w:t>
            </w:r>
            <w:r w:rsidR="0062479B">
              <w:rPr>
                <w:rFonts w:asciiTheme="minorHAnsi" w:hAnsiTheme="minorHAnsi" w:cstheme="minorHAnsi"/>
                <w:sz w:val="24"/>
                <w:szCs w:val="24"/>
              </w:rPr>
              <w:t>размещения визуальной информации должен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быть не менее 350мм по высоте и не менее 650мм по ширине.</w:t>
            </w:r>
          </w:p>
          <w:p w14:paraId="667083A8" w14:textId="279156D5" w:rsidR="00BB166E" w:rsidRPr="00BB166E" w:rsidRDefault="00BB166E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>Габаритные размеры стойки:                                                                             - высота не менее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247</w:t>
            </w: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>мм;                                                                                   - ширина не менее 90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 xml:space="preserve"> мм;                                                                                  - глубина не менее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537</w:t>
            </w: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>мм.</w:t>
            </w:r>
          </w:p>
          <w:p w14:paraId="2DE5D530" w14:textId="57C50873" w:rsidR="00BB166E" w:rsidRPr="00BB166E" w:rsidRDefault="00BB166E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>Допустимые отклонения по размерам: стенда не более 10 мм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B166E" w:rsidRPr="00BB166E" w14:paraId="1434CE93" w14:textId="77777777" w:rsidTr="00BB166E">
        <w:tc>
          <w:tcPr>
            <w:tcW w:w="2922" w:type="dxa"/>
            <w:shd w:val="clear" w:color="auto" w:fill="auto"/>
          </w:tcPr>
          <w:p w14:paraId="0E7748CE" w14:textId="77777777" w:rsidR="00BB166E" w:rsidRPr="00BB166E" w:rsidRDefault="00BB166E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712" w:type="dxa"/>
            <w:shd w:val="clear" w:color="auto" w:fill="auto"/>
          </w:tcPr>
          <w:p w14:paraId="1130B24C" w14:textId="67EC2FD5" w:rsidR="00BB166E" w:rsidRPr="00BB166E" w:rsidRDefault="00BB166E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E62BF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 xml:space="preserve"> класс шероховатости не более 0,63.</w:t>
            </w:r>
          </w:p>
        </w:tc>
      </w:tr>
      <w:tr w:rsidR="00BB166E" w:rsidRPr="00BB166E" w14:paraId="3FED3A14" w14:textId="77777777" w:rsidTr="00BB166E">
        <w:tc>
          <w:tcPr>
            <w:tcW w:w="2922" w:type="dxa"/>
            <w:shd w:val="clear" w:color="auto" w:fill="auto"/>
          </w:tcPr>
          <w:p w14:paraId="48E5A363" w14:textId="77777777" w:rsidR="00BB166E" w:rsidRPr="00BB166E" w:rsidRDefault="00BB166E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  <w:p w14:paraId="2CB9D978" w14:textId="77777777" w:rsidR="00BB166E" w:rsidRPr="00BB166E" w:rsidRDefault="00BB166E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14:paraId="591C7698" w14:textId="692302A8" w:rsidR="001C1BB2" w:rsidRPr="001C1BB2" w:rsidRDefault="001C1BB2" w:rsidP="001C1B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1BB2">
              <w:rPr>
                <w:rFonts w:asciiTheme="minorHAnsi" w:hAnsiTheme="minorHAnsi" w:cstheme="minorHAnsi"/>
                <w:sz w:val="24"/>
                <w:szCs w:val="24"/>
              </w:rPr>
              <w:t xml:space="preserve">Крепление стойки осуществляется посредством фланцев, выполненных из стали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марки </w:t>
            </w:r>
            <w:r w:rsidRPr="001C1BB2">
              <w:rPr>
                <w:rFonts w:asciiTheme="minorHAnsi" w:hAnsiTheme="minorHAnsi" w:cstheme="minorHAnsi"/>
                <w:sz w:val="24"/>
                <w:szCs w:val="24"/>
              </w:rPr>
              <w:t xml:space="preserve">не ниже AISI 304, толщиной не менее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1C1BB2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C1BB2">
              <w:rPr>
                <w:rFonts w:asciiTheme="minorHAnsi" w:hAnsiTheme="minorHAnsi" w:cstheme="minorHAnsi"/>
                <w:sz w:val="24"/>
                <w:szCs w:val="24"/>
              </w:rPr>
              <w:t xml:space="preserve"> Каждый фланец должен иметь не менее 4х отверстий для анкерных болтов.</w:t>
            </w:r>
          </w:p>
          <w:p w14:paraId="70D89586" w14:textId="732F7430" w:rsidR="00BB166E" w:rsidRPr="00BB166E" w:rsidRDefault="001C1BB2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1BB2">
              <w:rPr>
                <w:rFonts w:asciiTheme="minorHAnsi" w:hAnsiTheme="minorHAnsi" w:cstheme="minorHAnsi"/>
                <w:sz w:val="24"/>
                <w:szCs w:val="24"/>
              </w:rPr>
              <w:t>Крепление мнемосхемы осуществляется посредством двухстороннего скотча.</w:t>
            </w:r>
          </w:p>
        </w:tc>
      </w:tr>
      <w:tr w:rsidR="00E62BF2" w:rsidRPr="00BB166E" w14:paraId="6E545C9B" w14:textId="77777777" w:rsidTr="00BB166E">
        <w:tc>
          <w:tcPr>
            <w:tcW w:w="2922" w:type="dxa"/>
            <w:shd w:val="clear" w:color="auto" w:fill="auto"/>
          </w:tcPr>
          <w:p w14:paraId="414A6EEC" w14:textId="145A9858" w:rsidR="00E62BF2" w:rsidRPr="00E62BF2" w:rsidRDefault="00E62BF2" w:rsidP="00E62B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2BF2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12" w:type="dxa"/>
            <w:shd w:val="clear" w:color="auto" w:fill="auto"/>
          </w:tcPr>
          <w:p w14:paraId="5F8E3A03" w14:textId="729326AE" w:rsidR="00E62BF2" w:rsidRPr="00E62BF2" w:rsidRDefault="00E62BF2" w:rsidP="00E62B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2BF2">
              <w:rPr>
                <w:sz w:val="24"/>
                <w:szCs w:val="24"/>
              </w:rPr>
              <w:t>Требования установлены дополнительным техническим заданием к тактильной мнемосхеме.</w:t>
            </w:r>
          </w:p>
        </w:tc>
      </w:tr>
      <w:tr w:rsidR="00BB166E" w:rsidRPr="00BB166E" w14:paraId="1566A713" w14:textId="77777777" w:rsidTr="00BB166E">
        <w:tc>
          <w:tcPr>
            <w:tcW w:w="2922" w:type="dxa"/>
            <w:shd w:val="clear" w:color="auto" w:fill="auto"/>
          </w:tcPr>
          <w:p w14:paraId="64E3BF11" w14:textId="403DC02B" w:rsidR="00BB166E" w:rsidRPr="00BB166E" w:rsidRDefault="00BB166E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166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товарам/услугам/работам</w:t>
            </w:r>
          </w:p>
        </w:tc>
        <w:tc>
          <w:tcPr>
            <w:tcW w:w="6712" w:type="dxa"/>
            <w:shd w:val="clear" w:color="auto" w:fill="auto"/>
          </w:tcPr>
          <w:p w14:paraId="1025CE43" w14:textId="77777777" w:rsidR="00BB166E" w:rsidRPr="00BB166E" w:rsidRDefault="00BB166E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BB166E" w:rsidRPr="00BB166E" w14:paraId="00A4493D" w14:textId="77777777" w:rsidTr="00BB166E">
        <w:trPr>
          <w:trHeight w:val="70"/>
        </w:trPr>
        <w:tc>
          <w:tcPr>
            <w:tcW w:w="2922" w:type="dxa"/>
            <w:shd w:val="clear" w:color="auto" w:fill="auto"/>
          </w:tcPr>
          <w:p w14:paraId="711F36DF" w14:textId="0C3CFE0D" w:rsidR="00BB166E" w:rsidRPr="00BB166E" w:rsidRDefault="00BB166E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12" w:type="dxa"/>
            <w:shd w:val="clear" w:color="auto" w:fill="auto"/>
          </w:tcPr>
          <w:p w14:paraId="5588EACB" w14:textId="77777777" w:rsidR="00BB166E" w:rsidRPr="00BB166E" w:rsidRDefault="00BB166E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BB166E" w:rsidRPr="00BB166E" w14:paraId="78DA4BF4" w14:textId="77777777" w:rsidTr="00BB166E">
        <w:tc>
          <w:tcPr>
            <w:tcW w:w="2922" w:type="dxa"/>
            <w:shd w:val="clear" w:color="auto" w:fill="auto"/>
          </w:tcPr>
          <w:p w14:paraId="70A1993E" w14:textId="1C01FBBA" w:rsidR="00BB166E" w:rsidRPr="00BB166E" w:rsidRDefault="00BB166E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12" w:type="dxa"/>
            <w:shd w:val="clear" w:color="auto" w:fill="auto"/>
          </w:tcPr>
          <w:p w14:paraId="0280C175" w14:textId="77777777" w:rsidR="00BB166E" w:rsidRPr="00BB166E" w:rsidRDefault="00BB166E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166E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14:paraId="208A6891" w14:textId="77777777" w:rsidR="00BB166E" w:rsidRPr="00BB166E" w:rsidRDefault="00BB166E" w:rsidP="00BB16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A0D935" w14:textId="77777777" w:rsidR="005F251A" w:rsidRPr="00BB166E" w:rsidRDefault="005F251A" w:rsidP="00BB166E">
      <w:pPr>
        <w:rPr>
          <w:rFonts w:asciiTheme="minorHAnsi" w:hAnsiTheme="minorHAnsi" w:cstheme="minorHAnsi"/>
          <w:b/>
          <w:sz w:val="24"/>
          <w:szCs w:val="24"/>
        </w:rPr>
      </w:pPr>
    </w:p>
    <w:p w14:paraId="2113E9CD" w14:textId="77777777" w:rsidR="006C7C1A" w:rsidRPr="00BB166E" w:rsidRDefault="006C7C1A" w:rsidP="00BB166E">
      <w:pPr>
        <w:rPr>
          <w:rFonts w:asciiTheme="minorHAnsi" w:hAnsiTheme="minorHAnsi" w:cstheme="minorHAnsi"/>
          <w:sz w:val="24"/>
          <w:szCs w:val="24"/>
        </w:rPr>
      </w:pPr>
      <w:r w:rsidRPr="00BB166E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13FD342B" w14:textId="4B0F0579" w:rsidR="006C7C1A" w:rsidRPr="00BB166E" w:rsidRDefault="0062479B" w:rsidP="00BB166E">
      <w:pPr>
        <w:rPr>
          <w:rFonts w:asciiTheme="minorHAnsi" w:hAnsiTheme="minorHAnsi" w:cstheme="minorHAnsi"/>
          <w:sz w:val="24"/>
          <w:szCs w:val="24"/>
        </w:rPr>
      </w:pPr>
      <w:r w:rsidRPr="0062479B">
        <w:rPr>
          <w:rFonts w:asciiTheme="minorHAnsi" w:hAnsiTheme="minorHAnsi" w:cstheme="minorHAnsi"/>
          <w:sz w:val="24"/>
          <w:szCs w:val="24"/>
        </w:rPr>
        <w:t xml:space="preserve">Горизонтальная стойка для тактильной мнемосхемы 470х610 мм </w:t>
      </w:r>
      <w:r w:rsidR="006C7C1A" w:rsidRPr="00BB166E">
        <w:rPr>
          <w:rFonts w:asciiTheme="minorHAnsi" w:hAnsiTheme="minorHAnsi" w:cstheme="minorHAnsi"/>
          <w:sz w:val="24"/>
          <w:szCs w:val="24"/>
        </w:rPr>
        <w:t xml:space="preserve">– 1 </w:t>
      </w:r>
      <w:proofErr w:type="spellStart"/>
      <w:r w:rsidR="006C7C1A" w:rsidRPr="00BB166E">
        <w:rPr>
          <w:rFonts w:asciiTheme="minorHAnsi" w:hAnsiTheme="minorHAnsi" w:cstheme="minorHAnsi"/>
          <w:sz w:val="24"/>
          <w:szCs w:val="24"/>
        </w:rPr>
        <w:t>шт</w:t>
      </w:r>
      <w:proofErr w:type="spellEnd"/>
    </w:p>
    <w:p w14:paraId="73C70F2A" w14:textId="77777777" w:rsidR="006C7C1A" w:rsidRPr="00BB166E" w:rsidRDefault="006C7C1A" w:rsidP="00BB166E">
      <w:pPr>
        <w:rPr>
          <w:rFonts w:asciiTheme="minorHAnsi" w:hAnsiTheme="minorHAnsi" w:cstheme="minorHAnsi"/>
          <w:sz w:val="24"/>
          <w:szCs w:val="24"/>
        </w:rPr>
      </w:pPr>
      <w:r w:rsidRPr="00BB166E">
        <w:rPr>
          <w:rFonts w:asciiTheme="minorHAnsi" w:hAnsiTheme="minorHAnsi" w:cstheme="minorHAnsi"/>
          <w:sz w:val="24"/>
          <w:szCs w:val="24"/>
        </w:rPr>
        <w:t xml:space="preserve">Паспорт изделия -1 </w:t>
      </w:r>
      <w:proofErr w:type="spellStart"/>
      <w:r w:rsidRPr="00BB166E">
        <w:rPr>
          <w:rFonts w:asciiTheme="minorHAnsi" w:hAnsiTheme="minorHAnsi" w:cstheme="minorHAnsi"/>
          <w:sz w:val="24"/>
          <w:szCs w:val="24"/>
        </w:rPr>
        <w:t>шт</w:t>
      </w:r>
      <w:proofErr w:type="spellEnd"/>
    </w:p>
    <w:p w14:paraId="369DAB48" w14:textId="77777777" w:rsidR="006C7C1A" w:rsidRPr="00BB166E" w:rsidRDefault="006C7C1A" w:rsidP="00BB166E">
      <w:pPr>
        <w:rPr>
          <w:rFonts w:asciiTheme="minorHAnsi" w:hAnsiTheme="minorHAnsi" w:cstheme="minorHAnsi"/>
          <w:b/>
          <w:sz w:val="24"/>
          <w:szCs w:val="24"/>
        </w:rPr>
      </w:pPr>
      <w:r w:rsidRPr="00BB166E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59C0A7B8" w14:textId="77777777" w:rsidR="006C7C1A" w:rsidRPr="00BB166E" w:rsidRDefault="006C7C1A" w:rsidP="00BB166E">
      <w:pPr>
        <w:rPr>
          <w:rFonts w:asciiTheme="minorHAnsi" w:hAnsiTheme="minorHAnsi" w:cstheme="minorHAnsi"/>
          <w:sz w:val="24"/>
          <w:szCs w:val="24"/>
        </w:rPr>
      </w:pPr>
      <w:r w:rsidRPr="00BB166E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4EEF3162" w14:textId="77777777" w:rsidR="006C7C1A" w:rsidRPr="00BB166E" w:rsidRDefault="006C7C1A" w:rsidP="00BB166E">
      <w:pPr>
        <w:rPr>
          <w:rFonts w:asciiTheme="minorHAnsi" w:hAnsiTheme="minorHAnsi" w:cstheme="minorHAnsi"/>
          <w:b/>
          <w:sz w:val="24"/>
          <w:szCs w:val="24"/>
        </w:rPr>
      </w:pPr>
      <w:r w:rsidRPr="00BB166E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94659E3" w14:textId="77777777" w:rsidR="006C7C1A" w:rsidRPr="00BB166E" w:rsidRDefault="006C7C1A" w:rsidP="00BB166E">
      <w:pPr>
        <w:rPr>
          <w:rFonts w:asciiTheme="minorHAnsi" w:hAnsiTheme="minorHAnsi" w:cstheme="minorHAnsi"/>
          <w:sz w:val="24"/>
          <w:szCs w:val="24"/>
        </w:rPr>
      </w:pPr>
      <w:r w:rsidRPr="00BB166E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2AF338C6" w14:textId="77777777" w:rsidR="006C7C1A" w:rsidRPr="00BB166E" w:rsidRDefault="006C7C1A" w:rsidP="00BB166E">
      <w:pPr>
        <w:rPr>
          <w:rFonts w:asciiTheme="minorHAnsi" w:hAnsiTheme="minorHAnsi" w:cstheme="minorHAnsi"/>
          <w:b/>
          <w:sz w:val="24"/>
          <w:szCs w:val="24"/>
        </w:rPr>
      </w:pPr>
      <w:r w:rsidRPr="00BB166E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p w14:paraId="4FD5DF91" w14:textId="77777777" w:rsidR="006C7C1A" w:rsidRPr="00BB166E" w:rsidRDefault="006C7C1A" w:rsidP="00BB166E">
      <w:pPr>
        <w:rPr>
          <w:rFonts w:asciiTheme="minorHAnsi" w:hAnsiTheme="minorHAnsi" w:cstheme="minorHAnsi"/>
          <w:sz w:val="24"/>
          <w:szCs w:val="24"/>
        </w:rPr>
      </w:pPr>
      <w:r w:rsidRPr="00BB166E">
        <w:rPr>
          <w:rFonts w:asciiTheme="minorHAnsi" w:hAnsiTheme="minorHAnsi" w:cstheme="minorHAnsi"/>
          <w:sz w:val="24"/>
          <w:szCs w:val="24"/>
        </w:rPr>
        <w:t>---</w:t>
      </w:r>
    </w:p>
    <w:p w14:paraId="5AEE9D22" w14:textId="77777777" w:rsidR="006C7C1A" w:rsidRPr="00BB166E" w:rsidRDefault="006C7C1A" w:rsidP="00BB166E">
      <w:pPr>
        <w:rPr>
          <w:rFonts w:asciiTheme="minorHAnsi" w:hAnsiTheme="minorHAnsi" w:cstheme="minorHAnsi"/>
          <w:sz w:val="24"/>
          <w:szCs w:val="24"/>
        </w:rPr>
      </w:pPr>
    </w:p>
    <w:p w14:paraId="0F0F0AEE" w14:textId="77777777" w:rsidR="006C7C1A" w:rsidRPr="00BB166E" w:rsidRDefault="006C7C1A" w:rsidP="00BB166E">
      <w:pPr>
        <w:rPr>
          <w:rFonts w:asciiTheme="minorHAnsi" w:hAnsiTheme="minorHAnsi" w:cstheme="minorHAnsi"/>
          <w:sz w:val="24"/>
          <w:szCs w:val="24"/>
        </w:rPr>
      </w:pPr>
    </w:p>
    <w:p w14:paraId="4F22FD50" w14:textId="77777777" w:rsidR="00FB3EFE" w:rsidRPr="00BB166E" w:rsidRDefault="00FB3EFE" w:rsidP="00BB166E">
      <w:pPr>
        <w:rPr>
          <w:rFonts w:asciiTheme="minorHAnsi" w:hAnsiTheme="minorHAnsi" w:cstheme="minorHAnsi"/>
          <w:sz w:val="24"/>
          <w:szCs w:val="24"/>
        </w:rPr>
      </w:pPr>
    </w:p>
    <w:sectPr w:rsidR="00FB3EFE" w:rsidRPr="00BB166E" w:rsidSect="00BB16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8F"/>
    <w:rsid w:val="00013E83"/>
    <w:rsid w:val="00026D6E"/>
    <w:rsid w:val="000364C4"/>
    <w:rsid w:val="0004503D"/>
    <w:rsid w:val="000B1EC8"/>
    <w:rsid w:val="00155980"/>
    <w:rsid w:val="001C1BB2"/>
    <w:rsid w:val="002126B3"/>
    <w:rsid w:val="002929AE"/>
    <w:rsid w:val="002A40B8"/>
    <w:rsid w:val="002A5ECE"/>
    <w:rsid w:val="002E6463"/>
    <w:rsid w:val="003613F2"/>
    <w:rsid w:val="003654DA"/>
    <w:rsid w:val="003F399A"/>
    <w:rsid w:val="00405A63"/>
    <w:rsid w:val="00434178"/>
    <w:rsid w:val="00473BCA"/>
    <w:rsid w:val="00474365"/>
    <w:rsid w:val="004C5481"/>
    <w:rsid w:val="004E650C"/>
    <w:rsid w:val="004F21F1"/>
    <w:rsid w:val="00504B4B"/>
    <w:rsid w:val="00514064"/>
    <w:rsid w:val="0057123E"/>
    <w:rsid w:val="00571E0E"/>
    <w:rsid w:val="005F251A"/>
    <w:rsid w:val="0062479B"/>
    <w:rsid w:val="006A39A2"/>
    <w:rsid w:val="006C6D15"/>
    <w:rsid w:val="006C7C1A"/>
    <w:rsid w:val="006F5B8F"/>
    <w:rsid w:val="0076075B"/>
    <w:rsid w:val="00764637"/>
    <w:rsid w:val="00767DE0"/>
    <w:rsid w:val="008C0142"/>
    <w:rsid w:val="009163EE"/>
    <w:rsid w:val="009F225D"/>
    <w:rsid w:val="00A00D61"/>
    <w:rsid w:val="00A42351"/>
    <w:rsid w:val="00A42A73"/>
    <w:rsid w:val="00B5438C"/>
    <w:rsid w:val="00BB166E"/>
    <w:rsid w:val="00C0411D"/>
    <w:rsid w:val="00C108F4"/>
    <w:rsid w:val="00D24A54"/>
    <w:rsid w:val="00D41D9D"/>
    <w:rsid w:val="00D5386B"/>
    <w:rsid w:val="00D84330"/>
    <w:rsid w:val="00DA0A13"/>
    <w:rsid w:val="00DF179D"/>
    <w:rsid w:val="00E25DD4"/>
    <w:rsid w:val="00E33F57"/>
    <w:rsid w:val="00E62BF2"/>
    <w:rsid w:val="00E72C5F"/>
    <w:rsid w:val="00E82B70"/>
    <w:rsid w:val="00EF5B00"/>
    <w:rsid w:val="00F358A0"/>
    <w:rsid w:val="00F46389"/>
    <w:rsid w:val="00F718B5"/>
    <w:rsid w:val="00F82AE8"/>
    <w:rsid w:val="00FB3EFE"/>
    <w:rsid w:val="00FD034B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3623"/>
  <w15:chartTrackingRefBased/>
  <w15:docId w15:val="{4DBFD194-469C-4B4D-BF63-93FB11F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C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5</cp:revision>
  <cp:lastPrinted>2017-09-14T13:29:00Z</cp:lastPrinted>
  <dcterms:created xsi:type="dcterms:W3CDTF">2021-09-13T07:54:00Z</dcterms:created>
  <dcterms:modified xsi:type="dcterms:W3CDTF">2021-09-17T13:27:00Z</dcterms:modified>
</cp:coreProperties>
</file>