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A70" w14:textId="77777777" w:rsidR="00807B26" w:rsidRDefault="00807B26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BD8E9E" w14:textId="67BBB210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445D725C" w14:textId="4CD2F4F8" w:rsidR="00ED6DE4" w:rsidRDefault="00ED6DE4" w:rsidP="0001127C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01127C" w:rsidRPr="0001127C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50143-KB</w:t>
      </w:r>
    </w:p>
    <w:p w14:paraId="540CA289" w14:textId="77777777" w:rsidR="0001127C" w:rsidRPr="00700389" w:rsidRDefault="0001127C" w:rsidP="0001127C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61E4CEED" w14:textId="77777777" w:rsidR="0001127C" w:rsidRDefault="0001127C" w:rsidP="00D84200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1127C">
        <w:rPr>
          <w:rFonts w:asciiTheme="minorHAnsi" w:hAnsiTheme="minorHAnsi" w:cstheme="minorHAnsi"/>
          <w:sz w:val="24"/>
          <w:szCs w:val="24"/>
        </w:rPr>
        <w:t>Кабинка для голосования "Доступные выборы" для МГН</w:t>
      </w:r>
    </w:p>
    <w:p w14:paraId="20A62261" w14:textId="4EFD2E44" w:rsidR="00700389" w:rsidRPr="00700389" w:rsidRDefault="00700389" w:rsidP="00D842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6173168" w14:textId="4BC41A9A" w:rsidR="00272143" w:rsidRDefault="00272143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272143">
        <w:rPr>
          <w:rFonts w:asciiTheme="minorHAnsi" w:hAnsiTheme="minorHAnsi" w:cstheme="minorHAnsi"/>
          <w:bCs/>
          <w:sz w:val="24"/>
          <w:szCs w:val="24"/>
        </w:rPr>
        <w:t xml:space="preserve">Изделие предназначено </w:t>
      </w:r>
      <w:r w:rsidR="006C0402">
        <w:rPr>
          <w:rFonts w:asciiTheme="minorHAnsi" w:hAnsiTheme="minorHAnsi" w:cstheme="minorHAnsi"/>
          <w:bCs/>
          <w:sz w:val="24"/>
          <w:szCs w:val="24"/>
        </w:rPr>
        <w:t>с целью</w:t>
      </w:r>
      <w:r w:rsidR="00576FB6" w:rsidRPr="00576FB6">
        <w:rPr>
          <w:rFonts w:asciiTheme="minorHAnsi" w:hAnsiTheme="minorHAnsi" w:cstheme="minorHAnsi"/>
          <w:bCs/>
          <w:sz w:val="24"/>
          <w:szCs w:val="24"/>
        </w:rPr>
        <w:t xml:space="preserve"> проведения голосования </w:t>
      </w:r>
      <w:r w:rsidR="00576FB6">
        <w:rPr>
          <w:rFonts w:asciiTheme="minorHAnsi" w:hAnsiTheme="minorHAnsi" w:cstheme="minorHAnsi"/>
          <w:bCs/>
          <w:sz w:val="24"/>
          <w:szCs w:val="24"/>
        </w:rPr>
        <w:t xml:space="preserve">для </w:t>
      </w:r>
      <w:r w:rsidR="00576FB6" w:rsidRPr="00576FB6">
        <w:rPr>
          <w:rFonts w:asciiTheme="minorHAnsi" w:hAnsiTheme="minorHAnsi" w:cstheme="minorHAnsi"/>
          <w:bCs/>
          <w:sz w:val="24"/>
          <w:szCs w:val="24"/>
        </w:rPr>
        <w:t>всех видов м</w:t>
      </w:r>
      <w:r w:rsidR="00576FB6">
        <w:rPr>
          <w:rFonts w:asciiTheme="minorHAnsi" w:hAnsiTheme="minorHAnsi" w:cstheme="minorHAnsi"/>
          <w:bCs/>
          <w:sz w:val="24"/>
          <w:szCs w:val="24"/>
        </w:rPr>
        <w:t>а</w:t>
      </w:r>
      <w:r w:rsidR="00576FB6" w:rsidRPr="00576FB6">
        <w:rPr>
          <w:rFonts w:asciiTheme="minorHAnsi" w:hAnsiTheme="minorHAnsi" w:cstheme="minorHAnsi"/>
          <w:bCs/>
          <w:sz w:val="24"/>
          <w:szCs w:val="24"/>
        </w:rPr>
        <w:t>ломобильных групп населения</w:t>
      </w:r>
      <w:r w:rsidR="00576FB6">
        <w:rPr>
          <w:rFonts w:asciiTheme="minorHAnsi" w:hAnsiTheme="minorHAnsi" w:cstheme="minorHAnsi"/>
          <w:bCs/>
          <w:sz w:val="24"/>
          <w:szCs w:val="24"/>
        </w:rPr>
        <w:t xml:space="preserve"> в рамка программы </w:t>
      </w:r>
      <w:r w:rsidR="00A95FA0">
        <w:rPr>
          <w:rFonts w:asciiTheme="minorHAnsi" w:hAnsiTheme="minorHAnsi" w:cstheme="minorHAnsi"/>
          <w:bCs/>
          <w:sz w:val="24"/>
          <w:szCs w:val="24"/>
        </w:rPr>
        <w:t>«Доступная среда».</w:t>
      </w:r>
    </w:p>
    <w:p w14:paraId="1FBF2B8F" w14:textId="5E2B8196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700389" w14:paraId="5E58AA00" w14:textId="77777777" w:rsidTr="0001127C">
        <w:tc>
          <w:tcPr>
            <w:tcW w:w="298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shd w:val="clear" w:color="auto" w:fill="auto"/>
          </w:tcPr>
          <w:p w14:paraId="0D219761" w14:textId="77777777" w:rsidR="00CD5008" w:rsidRDefault="0027214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Кабинка для голосования — специально оборудованное место для проведения выборов. Оборудована столом и </w:t>
            </w:r>
            <w:r w:rsidR="006B48E4">
              <w:rPr>
                <w:rFonts w:asciiTheme="minorHAnsi" w:hAnsiTheme="minorHAnsi" w:cstheme="minorHAnsi"/>
                <w:sz w:val="24"/>
                <w:szCs w:val="24"/>
              </w:rPr>
              <w:t xml:space="preserve">опорным поручнем. </w:t>
            </w:r>
            <w:r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Конструкция изделия разборная, что позволяет без труда его транспортировать.</w:t>
            </w:r>
          </w:p>
          <w:p w14:paraId="7CB8F33F" w14:textId="649367B5" w:rsidR="006B48E4" w:rsidRPr="00700389" w:rsidRDefault="006B48E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Предназначена </w:t>
            </w:r>
            <w:r w:rsidRPr="006B48E4">
              <w:rPr>
                <w:rFonts w:asciiTheme="minorHAnsi" w:hAnsiTheme="minorHAnsi" w:cstheme="minorHAnsi"/>
                <w:sz w:val="24"/>
                <w:szCs w:val="24"/>
              </w:rPr>
              <w:t>для обеспечения тайного голосования избирателей следующих категорий: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B48E4">
              <w:rPr>
                <w:rFonts w:asciiTheme="minorHAnsi" w:hAnsiTheme="minorHAnsi" w:cstheme="minorHAnsi"/>
                <w:sz w:val="24"/>
                <w:szCs w:val="24"/>
              </w:rPr>
              <w:t>инвалиды-колясочники,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B48E4">
              <w:rPr>
                <w:rFonts w:asciiTheme="minorHAnsi" w:hAnsiTheme="minorHAnsi" w:cstheme="minorHAnsi"/>
                <w:sz w:val="24"/>
                <w:szCs w:val="24"/>
              </w:rPr>
              <w:t xml:space="preserve">тотально незрячие и слабовидящие, </w:t>
            </w:r>
            <w:r w:rsidR="00DC3466" w:rsidRPr="006B48E4">
              <w:rPr>
                <w:rFonts w:asciiTheme="minorHAnsi" w:hAnsiTheme="minorHAnsi" w:cstheme="minorHAnsi"/>
                <w:sz w:val="24"/>
                <w:szCs w:val="24"/>
              </w:rPr>
              <w:t>инвалиды,</w:t>
            </w:r>
            <w:r w:rsidRPr="006B48E4">
              <w:rPr>
                <w:rFonts w:asciiTheme="minorHAnsi" w:hAnsiTheme="minorHAnsi" w:cstheme="minorHAnsi"/>
                <w:sz w:val="24"/>
                <w:szCs w:val="24"/>
              </w:rPr>
              <w:t xml:space="preserve"> использующие дополнительную точку опоры и слабослышащие люди.</w:t>
            </w:r>
          </w:p>
        </w:tc>
      </w:tr>
      <w:tr w:rsidR="00CD5008" w:rsidRPr="00700389" w14:paraId="21B9D24B" w14:textId="77777777" w:rsidTr="0001127C">
        <w:tc>
          <w:tcPr>
            <w:tcW w:w="2982" w:type="dxa"/>
            <w:shd w:val="clear" w:color="auto" w:fill="auto"/>
          </w:tcPr>
          <w:p w14:paraId="4EFFDDD2" w14:textId="730D5FD1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</w:t>
            </w:r>
            <w:r w:rsidR="00272143">
              <w:rPr>
                <w:rFonts w:asciiTheme="minorHAnsi" w:hAnsiTheme="minorHAnsi" w:cstheme="minorHAnsi"/>
                <w:sz w:val="24"/>
                <w:szCs w:val="24"/>
              </w:rPr>
              <w:t>струкции изделия</w:t>
            </w:r>
          </w:p>
        </w:tc>
        <w:tc>
          <w:tcPr>
            <w:tcW w:w="6652" w:type="dxa"/>
            <w:shd w:val="clear" w:color="auto" w:fill="auto"/>
          </w:tcPr>
          <w:p w14:paraId="347FB119" w14:textId="4FB99831" w:rsidR="00AE0E22" w:rsidRPr="00700389" w:rsidRDefault="00F731E4" w:rsidP="00DA2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</w:t>
            </w:r>
            <w:r w:rsidR="00DA25BB">
              <w:rPr>
                <w:rFonts w:asciiTheme="minorHAnsi" w:hAnsiTheme="minorHAnsi" w:cstheme="minorHAnsi"/>
                <w:sz w:val="24"/>
                <w:szCs w:val="24"/>
              </w:rPr>
              <w:t xml:space="preserve">изделие состоит из металлического каркаса, комплекта тканевых штор, столика и поручня.                                 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В целях обеспечения уменьшения расходов на транспортировку, обеспечения уменьшения габаритов изделия, его конструкция должна быть разборной.</w:t>
            </w:r>
            <w:r w:rsidR="0017581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В целях обеспечения уменьшения общей массы изделия, а также его себестоимости, каркас изделия должен быть выполнен из труб, изготовленных промышленным способом из стали с хромированным покрытием, </w:t>
            </w:r>
            <w:r w:rsidR="00175813">
              <w:rPr>
                <w:rFonts w:asciiTheme="minorHAnsi" w:hAnsiTheme="minorHAnsi" w:cstheme="minorHAnsi"/>
                <w:sz w:val="24"/>
                <w:szCs w:val="24"/>
              </w:rPr>
              <w:t>диаметром не менее 25</w:t>
            </w:r>
            <w:r w:rsidR="00576FB6">
              <w:rPr>
                <w:rFonts w:asciiTheme="minorHAnsi" w:hAnsiTheme="minorHAnsi" w:cstheme="minorHAnsi"/>
                <w:sz w:val="24"/>
                <w:szCs w:val="24"/>
              </w:rPr>
              <w:t xml:space="preserve">мм, </w:t>
            </w:r>
            <w:r w:rsidR="00576FB6" w:rsidRPr="00272143">
              <w:rPr>
                <w:rFonts w:asciiTheme="minorHAnsi" w:hAnsiTheme="minorHAnsi" w:cstheme="minorHAnsi"/>
                <w:sz w:val="24"/>
                <w:szCs w:val="24"/>
              </w:rPr>
              <w:t>толщиной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стенки не менее 1мм. В целях обеспечения быстрого и удобного монтажа, каркас изделия должен собираться при помощи фурнитуры. Фурнитуры для сборки каркаса должны быть выполнены из сплава кремния (</w:t>
            </w:r>
            <w:proofErr w:type="spellStart"/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) и алюминия (Al) и иметь в своей конструкции резьбы для монтажа при помощи винтов. В целях обеспечения противоскользящих свойств на горизонтальной поверхности, элементы фурнитуры должны иметь основание, выполненное промышленным способом из резины, и иметь диаметр прилегающей поверхности не менее 26мм.</w:t>
            </w:r>
            <w:r w:rsidR="0023439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В целях обеспечения непроницаемости внутреннего пространства во время проведения голосования, каркас должен быть обрамлён в непроницаемые </w:t>
            </w:r>
            <w:r w:rsidR="005D6E82">
              <w:rPr>
                <w:rFonts w:asciiTheme="minorHAnsi" w:hAnsiTheme="minorHAnsi" w:cstheme="minorHAnsi"/>
                <w:sz w:val="24"/>
                <w:szCs w:val="24"/>
              </w:rPr>
              <w:t>ширмы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количестве не менее </w:t>
            </w:r>
            <w:r w:rsidR="002343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шт</w:t>
            </w:r>
            <w:r w:rsidR="00165077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полное закрытие кабинки с 3х сторон (с боков и задней стенки), </w:t>
            </w:r>
            <w:r w:rsidR="00165077" w:rsidRPr="00165077">
              <w:rPr>
                <w:rFonts w:asciiTheme="minorHAnsi" w:hAnsiTheme="minorHAnsi" w:cstheme="minorHAnsi"/>
                <w:sz w:val="24"/>
                <w:szCs w:val="24"/>
              </w:rPr>
              <w:t xml:space="preserve">площадью не менее 95 %, а с лицевой части площадью не менее 60%.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E82">
              <w:rPr>
                <w:rFonts w:asciiTheme="minorHAnsi" w:hAnsiTheme="minorHAnsi" w:cstheme="minorHAnsi"/>
                <w:sz w:val="24"/>
                <w:szCs w:val="24"/>
              </w:rPr>
              <w:t>Ширмы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должны иметь возможность перемещаться относительно верхней перекладины каркаса. В целях обеспечения долговечности, сопротивления внешним воздействиям, </w:t>
            </w:r>
            <w:r w:rsidR="005D6E82">
              <w:rPr>
                <w:rFonts w:asciiTheme="minorHAnsi" w:hAnsiTheme="minorHAnsi" w:cstheme="minorHAnsi"/>
                <w:sz w:val="24"/>
                <w:szCs w:val="24"/>
              </w:rPr>
              <w:t>ширмы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выполнены промышленным способом </w:t>
            </w:r>
            <w:r w:rsidR="00E621FA" w:rsidRPr="00272143">
              <w:rPr>
                <w:rFonts w:asciiTheme="minorHAnsi" w:hAnsiTheme="minorHAnsi" w:cstheme="minorHAnsi"/>
                <w:sz w:val="24"/>
                <w:szCs w:val="24"/>
              </w:rPr>
              <w:t>из ткани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0447">
              <w:rPr>
                <w:rFonts w:asciiTheme="minorHAnsi" w:hAnsiTheme="minorHAnsi" w:cstheme="minorHAnsi"/>
                <w:sz w:val="24"/>
                <w:szCs w:val="24"/>
              </w:rPr>
              <w:t xml:space="preserve">атлас стрейч.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Цветовое исполнение </w:t>
            </w:r>
            <w:r w:rsidR="00F82C2E">
              <w:rPr>
                <w:rFonts w:asciiTheme="minorHAnsi" w:hAnsiTheme="minorHAnsi" w:cstheme="minorHAnsi"/>
                <w:sz w:val="24"/>
                <w:szCs w:val="24"/>
              </w:rPr>
              <w:t xml:space="preserve">ширм – синего цвета. 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5077">
              <w:rPr>
                <w:rFonts w:asciiTheme="minorHAnsi" w:hAnsiTheme="minorHAnsi" w:cstheme="minorHAnsi"/>
                <w:sz w:val="24"/>
                <w:szCs w:val="24"/>
              </w:rPr>
              <w:t xml:space="preserve">С лицевой части ширма имеет вид занавеса и </w:t>
            </w:r>
            <w:r w:rsidR="00E0260D">
              <w:rPr>
                <w:rFonts w:asciiTheme="minorHAnsi" w:hAnsiTheme="minorHAnsi" w:cstheme="minorHAnsi"/>
                <w:sz w:val="24"/>
                <w:szCs w:val="24"/>
              </w:rPr>
              <w:t xml:space="preserve">должна быть выполнена с </w:t>
            </w:r>
            <w:r w:rsidR="006D0C76">
              <w:rPr>
                <w:rFonts w:asciiTheme="minorHAnsi" w:hAnsiTheme="minorHAnsi" w:cstheme="minorHAnsi"/>
                <w:sz w:val="24"/>
                <w:szCs w:val="24"/>
              </w:rPr>
              <w:t xml:space="preserve">нанесением </w:t>
            </w:r>
            <w:r w:rsidR="00E0260D">
              <w:rPr>
                <w:rFonts w:asciiTheme="minorHAnsi" w:hAnsiTheme="minorHAnsi" w:cstheme="minorHAnsi"/>
                <w:sz w:val="24"/>
                <w:szCs w:val="24"/>
              </w:rPr>
              <w:t>надписи «</w:t>
            </w:r>
            <w:r w:rsidR="00BC1504">
              <w:rPr>
                <w:rFonts w:asciiTheme="minorHAnsi" w:hAnsiTheme="minorHAnsi" w:cstheme="minorHAnsi"/>
                <w:sz w:val="24"/>
                <w:szCs w:val="24"/>
              </w:rPr>
              <w:t xml:space="preserve">Доступные выборы» и </w:t>
            </w:r>
            <w:r w:rsidR="006D0C76">
              <w:rPr>
                <w:rFonts w:asciiTheme="minorHAnsi" w:hAnsiTheme="minorHAnsi" w:cstheme="minorHAnsi"/>
                <w:sz w:val="24"/>
                <w:szCs w:val="24"/>
              </w:rPr>
              <w:t>знаков доступности (</w:t>
            </w:r>
            <w:r w:rsidR="006B48E4">
              <w:rPr>
                <w:rFonts w:asciiTheme="minorHAnsi" w:hAnsiTheme="minorHAnsi" w:cstheme="minorHAnsi"/>
                <w:sz w:val="24"/>
                <w:szCs w:val="24"/>
              </w:rPr>
              <w:t>пиктограмм</w:t>
            </w:r>
            <w:r w:rsidR="006D0C7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3C2D7C">
              <w:rPr>
                <w:rFonts w:asciiTheme="minorHAnsi" w:hAnsiTheme="minorHAnsi" w:cstheme="minorHAnsi"/>
                <w:sz w:val="24"/>
                <w:szCs w:val="24"/>
              </w:rPr>
              <w:t xml:space="preserve"> для всех категорий </w:t>
            </w:r>
            <w:r w:rsidR="00E0260D">
              <w:rPr>
                <w:rFonts w:asciiTheme="minorHAnsi" w:hAnsiTheme="minorHAnsi" w:cstheme="minorHAnsi"/>
                <w:sz w:val="24"/>
                <w:szCs w:val="24"/>
              </w:rPr>
              <w:t>МГН</w:t>
            </w:r>
            <w:r w:rsidR="006D0C76">
              <w:rPr>
                <w:rFonts w:asciiTheme="minorHAnsi" w:hAnsiTheme="minorHAnsi" w:cstheme="minorHAnsi"/>
                <w:sz w:val="24"/>
                <w:szCs w:val="24"/>
              </w:rPr>
              <w:t>, в количестве 3х шт. Размер знака должен быть не менее 180</w:t>
            </w:r>
            <w:r w:rsidR="006D0C76">
              <w:rPr>
                <w:rFonts w:cs="Calibri"/>
                <w:sz w:val="24"/>
                <w:szCs w:val="24"/>
              </w:rPr>
              <w:t>×</w:t>
            </w:r>
            <w:r w:rsidR="006D0C76">
              <w:rPr>
                <w:rFonts w:asciiTheme="minorHAnsi" w:hAnsiTheme="minorHAnsi" w:cstheme="minorHAnsi"/>
                <w:sz w:val="24"/>
                <w:szCs w:val="24"/>
              </w:rPr>
              <w:t>180мм.</w:t>
            </w:r>
            <w:r w:rsidR="004252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504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552AD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="00BC150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  <w:r w:rsidR="00552AD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В целях обеспечения удобства проведения голосования, уменьшения себестоимости, а также свободного размещения листов формата А4, изделие должно иметь внутри каркаса столик,</w:t>
            </w:r>
            <w:r w:rsidR="00552AD7">
              <w:rPr>
                <w:rFonts w:asciiTheme="minorHAnsi" w:hAnsiTheme="minorHAnsi" w:cstheme="minorHAnsi"/>
                <w:sz w:val="24"/>
                <w:szCs w:val="24"/>
              </w:rPr>
              <w:t xml:space="preserve"> глубиной не менее </w:t>
            </w:r>
            <w:r w:rsidR="00552AD7" w:rsidRPr="002574E9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="00552AD7">
              <w:rPr>
                <w:rFonts w:asciiTheme="minorHAnsi" w:hAnsiTheme="minorHAnsi" w:cstheme="minorHAnsi"/>
                <w:sz w:val="24"/>
                <w:szCs w:val="24"/>
              </w:rPr>
              <w:t xml:space="preserve">мм, шириной не менее </w:t>
            </w:r>
            <w:r w:rsidR="00E621FA" w:rsidRPr="002574E9">
              <w:rPr>
                <w:rFonts w:asciiTheme="minorHAnsi" w:hAnsiTheme="minorHAnsi" w:cstheme="minorHAnsi"/>
                <w:sz w:val="24"/>
                <w:szCs w:val="24"/>
              </w:rPr>
              <w:t>775</w:t>
            </w:r>
            <w:r w:rsidR="00272143" w:rsidRPr="002574E9">
              <w:rPr>
                <w:rFonts w:asciiTheme="minorHAnsi" w:hAnsiTheme="minorHAnsi" w:cstheme="minorHAnsi"/>
                <w:sz w:val="24"/>
                <w:szCs w:val="24"/>
              </w:rPr>
              <w:t>мм, выполненны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й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промышленным способом из ламинированной древесно-стружечной плиты, толщиной не менее 16мм. В целях обеспечения эстетичного внешнего вида, столик должен быть </w:t>
            </w:r>
            <w:r w:rsidR="00552AD7">
              <w:rPr>
                <w:rFonts w:asciiTheme="minorHAnsi" w:hAnsiTheme="minorHAnsi" w:cstheme="minorHAnsi"/>
                <w:sz w:val="24"/>
                <w:szCs w:val="24"/>
              </w:rPr>
              <w:t>окрашен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в белый цвет. В целях обеспечения упрощения монтажа, а также удобства использования</w:t>
            </w:r>
            <w:r w:rsidR="00047E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047E18">
              <w:rPr>
                <w:rFonts w:asciiTheme="minorHAnsi" w:hAnsiTheme="minorHAnsi" w:cstheme="minorHAnsi"/>
                <w:sz w:val="24"/>
                <w:szCs w:val="24"/>
              </w:rPr>
              <w:t xml:space="preserve">столика  </w:t>
            </w:r>
            <w:r w:rsidR="002C62CB">
              <w:rPr>
                <w:rFonts w:asciiTheme="minorHAnsi" w:hAnsiTheme="minorHAnsi" w:cstheme="minorHAnsi"/>
                <w:sz w:val="24"/>
                <w:szCs w:val="24"/>
              </w:rPr>
              <w:t>МГН</w:t>
            </w:r>
            <w:proofErr w:type="gramEnd"/>
            <w:r w:rsidR="00AE0E2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E0E22" w:rsidRPr="00272143">
              <w:rPr>
                <w:rFonts w:asciiTheme="minorHAnsi" w:hAnsiTheme="minorHAnsi" w:cstheme="minorHAnsi"/>
                <w:sz w:val="24"/>
                <w:szCs w:val="24"/>
              </w:rPr>
              <w:t>крепления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каркаса должны обеспечивать горизонтальное положение столика на </w:t>
            </w:r>
            <w:r w:rsidR="00AE0E22">
              <w:rPr>
                <w:rFonts w:asciiTheme="minorHAnsi" w:hAnsiTheme="minorHAnsi" w:cstheme="minorHAnsi"/>
                <w:sz w:val="24"/>
                <w:szCs w:val="24"/>
              </w:rPr>
              <w:t xml:space="preserve">высоте </w:t>
            </w:r>
            <w:r w:rsidR="00AE0E22" w:rsidRPr="00AE0E22"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272143" w:rsidRPr="00AE0E22">
              <w:rPr>
                <w:rFonts w:asciiTheme="minorHAnsi" w:hAnsiTheme="minorHAnsi" w:cstheme="minorHAnsi"/>
                <w:sz w:val="24"/>
                <w:szCs w:val="24"/>
              </w:rPr>
              <w:t xml:space="preserve">ниже </w:t>
            </w:r>
            <w:r w:rsidR="00552AD7" w:rsidRPr="00AE0E2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E621FA" w:rsidRPr="00AE0E22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272143" w:rsidRPr="00AE0E22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="00632078">
              <w:rPr>
                <w:rFonts w:asciiTheme="minorHAnsi" w:hAnsiTheme="minorHAnsi" w:cstheme="minorHAnsi"/>
                <w:sz w:val="24"/>
                <w:szCs w:val="24"/>
              </w:rPr>
              <w:t xml:space="preserve">  Для обеспечения доступности при эксплуатации людьми с нарушениями опорно-двигательного аппарата кабинка должна быть оборудована опорным поручнем</w:t>
            </w:r>
            <w:r w:rsidR="00371AC2">
              <w:rPr>
                <w:rFonts w:asciiTheme="minorHAnsi" w:hAnsiTheme="minorHAnsi" w:cstheme="minorHAnsi"/>
                <w:sz w:val="24"/>
                <w:szCs w:val="24"/>
              </w:rPr>
              <w:t xml:space="preserve"> длиной не менее 780мм, расположенным на уровне столика. </w:t>
            </w:r>
            <w:r w:rsidR="004F0447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</w:t>
            </w:r>
            <w:r w:rsidR="00371AC2">
              <w:rPr>
                <w:rFonts w:asciiTheme="minorHAnsi" w:hAnsiTheme="minorHAnsi" w:cstheme="minorHAnsi"/>
                <w:sz w:val="24"/>
                <w:szCs w:val="24"/>
              </w:rPr>
              <w:t xml:space="preserve"> эксплуатационных характеристик</w:t>
            </w:r>
            <w:r w:rsidR="004F044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32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1AC2">
              <w:rPr>
                <w:rFonts w:asciiTheme="minorHAnsi" w:hAnsiTheme="minorHAnsi" w:cstheme="minorHAnsi"/>
                <w:sz w:val="24"/>
                <w:szCs w:val="24"/>
              </w:rPr>
              <w:t xml:space="preserve">поручень должен быть выполнен из нержавеющей трубы маркой стали не ниже </w:t>
            </w:r>
            <w:r w:rsidR="00371A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AISI</w:t>
            </w:r>
            <w:r w:rsidR="00371AC2">
              <w:rPr>
                <w:rFonts w:asciiTheme="minorHAnsi" w:hAnsiTheme="minorHAnsi" w:cstheme="minorHAnsi"/>
                <w:sz w:val="24"/>
                <w:szCs w:val="24"/>
              </w:rPr>
              <w:t>304, диаметром не более 50мм, с толщиной стенки не менее 1,5мм.</w:t>
            </w:r>
            <w:r w:rsidR="006320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63BC4" w:rsidRPr="00700389" w14:paraId="6BD90428" w14:textId="77777777" w:rsidTr="0001127C">
        <w:tc>
          <w:tcPr>
            <w:tcW w:w="298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E5129F2" w14:textId="77777777" w:rsidR="00313E64" w:rsidRDefault="004252F3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2F3">
              <w:rPr>
                <w:rFonts w:asciiTheme="minorHAnsi" w:hAnsiTheme="minorHAnsi" w:cstheme="minorHAnsi"/>
                <w:sz w:val="24"/>
                <w:szCs w:val="24"/>
              </w:rPr>
              <w:t>В целях обеспечения оптимального внутренне</w:t>
            </w:r>
            <w:r w:rsidR="0001127C">
              <w:rPr>
                <w:rFonts w:asciiTheme="minorHAnsi" w:hAnsiTheme="minorHAnsi" w:cstheme="minorHAnsi"/>
                <w:sz w:val="24"/>
                <w:szCs w:val="24"/>
              </w:rPr>
              <w:t>го пространства</w:t>
            </w:r>
            <w:r w:rsidRPr="004252F3">
              <w:rPr>
                <w:rFonts w:asciiTheme="minorHAnsi" w:hAnsiTheme="minorHAnsi" w:cstheme="minorHAnsi"/>
                <w:sz w:val="24"/>
                <w:szCs w:val="24"/>
              </w:rPr>
              <w:t xml:space="preserve"> изделие в собранном виде должно иметь габариты не менее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252F3">
              <w:rPr>
                <w:rFonts w:asciiTheme="minorHAnsi" w:hAnsiTheme="minorHAnsi" w:cstheme="minorHAnsi"/>
                <w:sz w:val="24"/>
                <w:szCs w:val="24"/>
              </w:rPr>
              <w:t>хШхГ</w:t>
            </w:r>
            <w:proofErr w:type="spellEnd"/>
            <w:r w:rsidRPr="004252F3">
              <w:rPr>
                <w:rFonts w:asciiTheme="minorHAnsi" w:hAnsiTheme="minorHAnsi" w:cstheme="minorHAnsi"/>
                <w:sz w:val="24"/>
                <w:szCs w:val="24"/>
              </w:rPr>
              <w:t>: 19</w:t>
            </w:r>
            <w:r w:rsidR="00576F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252F3">
              <w:rPr>
                <w:rFonts w:asciiTheme="minorHAnsi" w:hAnsiTheme="minorHAnsi" w:cstheme="minorHAnsi"/>
                <w:sz w:val="24"/>
                <w:szCs w:val="24"/>
              </w:rPr>
              <w:t>0х</w:t>
            </w:r>
            <w:r w:rsidR="00576FB6">
              <w:rPr>
                <w:rFonts w:asciiTheme="minorHAnsi" w:hAnsiTheme="minorHAnsi" w:cstheme="minorHAnsi"/>
                <w:sz w:val="24"/>
                <w:szCs w:val="24"/>
              </w:rPr>
              <w:t>855</w:t>
            </w:r>
            <w:r w:rsidRPr="004252F3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576FB6">
              <w:rPr>
                <w:rFonts w:asciiTheme="minorHAnsi" w:hAnsiTheme="minorHAnsi" w:cstheme="minorHAnsi"/>
                <w:sz w:val="24"/>
                <w:szCs w:val="24"/>
              </w:rPr>
              <w:t>1150</w:t>
            </w:r>
            <w:r w:rsidRPr="004252F3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F675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A8CEFD1" w14:textId="3B3F3EF2" w:rsidR="00E0260D" w:rsidRPr="00700389" w:rsidRDefault="00E0260D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260D">
              <w:rPr>
                <w:rFonts w:asciiTheme="minorHAnsi" w:hAnsiTheme="minorHAnsi" w:cstheme="minorHAnsi"/>
                <w:sz w:val="24"/>
                <w:szCs w:val="24"/>
              </w:rPr>
              <w:t>В целях обеспечения плотного закрытия внутреннего пространства, ш</w:t>
            </w:r>
            <w:r w:rsidR="006D0C76">
              <w:rPr>
                <w:rFonts w:asciiTheme="minorHAnsi" w:hAnsiTheme="minorHAnsi" w:cstheme="minorHAnsi"/>
                <w:sz w:val="24"/>
                <w:szCs w:val="24"/>
              </w:rPr>
              <w:t>ирмы</w:t>
            </w:r>
            <w:r w:rsidRPr="00E0260D">
              <w:rPr>
                <w:rFonts w:asciiTheme="minorHAnsi" w:hAnsiTheme="minorHAnsi" w:cstheme="minorHAnsi"/>
                <w:sz w:val="24"/>
                <w:szCs w:val="24"/>
              </w:rPr>
              <w:t xml:space="preserve"> должны иметь общую площадь не менее </w:t>
            </w:r>
            <w:proofErr w:type="spellStart"/>
            <w:r w:rsidRPr="00E0260D">
              <w:rPr>
                <w:rFonts w:asciiTheme="minorHAnsi" w:hAnsiTheme="minorHAnsi" w:cstheme="minorHAnsi"/>
                <w:sz w:val="24"/>
                <w:szCs w:val="24"/>
              </w:rPr>
              <w:t>ДхШ</w:t>
            </w:r>
            <w:proofErr w:type="spellEnd"/>
            <w:r w:rsidRPr="00E0260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4000</w:t>
            </w:r>
            <w:r w:rsidRPr="00E0260D">
              <w:rPr>
                <w:rFonts w:asciiTheme="minorHAnsi" w:hAnsiTheme="minorHAnsi" w:cstheme="minorHAnsi"/>
                <w:sz w:val="24"/>
                <w:szCs w:val="24"/>
              </w:rPr>
              <w:t>х1400мм</w:t>
            </w:r>
          </w:p>
        </w:tc>
      </w:tr>
      <w:tr w:rsidR="00CD5008" w:rsidRPr="00700389" w14:paraId="0BC22F72" w14:textId="77777777" w:rsidTr="0001127C">
        <w:tc>
          <w:tcPr>
            <w:tcW w:w="298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01127C">
        <w:tc>
          <w:tcPr>
            <w:tcW w:w="298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01127C">
        <w:tc>
          <w:tcPr>
            <w:tcW w:w="298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5F6D0FA3" w:rsidR="00CD5008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75FDDB2B" w14:textId="26CE0399" w:rsidR="006B48E4" w:rsidRDefault="006B48E4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486CCB8A" w14:textId="10C94780" w:rsidR="006B48E4" w:rsidRDefault="006B48E4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14C8AF3A" w14:textId="77777777" w:rsidR="006B48E4" w:rsidRPr="00700389" w:rsidRDefault="006B48E4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28E9D323" w:rsidR="00700389" w:rsidRPr="006B48E4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6B48E4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D55B750" w14:textId="58E44C7D" w:rsidR="00272143" w:rsidRDefault="003C2D7C" w:rsidP="003C2D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B48E4">
        <w:rPr>
          <w:rFonts w:asciiTheme="minorHAnsi" w:hAnsiTheme="minorHAnsi" w:cstheme="minorHAnsi"/>
          <w:bCs/>
          <w:sz w:val="24"/>
          <w:szCs w:val="24"/>
        </w:rPr>
        <w:t>Металлический каркас -</w:t>
      </w:r>
      <w:r w:rsidR="00272143" w:rsidRPr="006B48E4">
        <w:rPr>
          <w:rFonts w:asciiTheme="minorHAnsi" w:hAnsiTheme="minorHAnsi" w:cstheme="minorHAnsi"/>
          <w:bCs/>
          <w:sz w:val="24"/>
          <w:szCs w:val="24"/>
        </w:rPr>
        <w:t xml:space="preserve"> 1шт.</w:t>
      </w:r>
    </w:p>
    <w:p w14:paraId="4957306D" w14:textId="0F700457" w:rsidR="003C2D7C" w:rsidRDefault="003C2D7C" w:rsidP="003C2D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Ширма – 2 шт.</w:t>
      </w:r>
    </w:p>
    <w:p w14:paraId="5763246B" w14:textId="05939C34" w:rsidR="003C2D7C" w:rsidRDefault="003C2D7C" w:rsidP="003C2D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Столик – 1шт.</w:t>
      </w:r>
    </w:p>
    <w:p w14:paraId="0ADC3935" w14:textId="5DCA91ED" w:rsidR="003C2D7C" w:rsidRPr="00272143" w:rsidRDefault="003C2D7C" w:rsidP="003C2D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Поручень – 1 шт.</w:t>
      </w:r>
    </w:p>
    <w:p w14:paraId="2B07B90A" w14:textId="1B6EAC40" w:rsidR="00700389" w:rsidRPr="00700389" w:rsidRDefault="00700389" w:rsidP="003C2D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Паспорт изделия – 1шт.</w:t>
      </w:r>
    </w:p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6818270" w14:textId="50D64547" w:rsidR="00150466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Гарантийные обязательства не менее 2 х лет</w:t>
      </w:r>
    </w:p>
    <w:sectPr w:rsidR="00150466" w:rsidRPr="00700389" w:rsidSect="00807B2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790F" w14:textId="77777777" w:rsidR="003C2D7C" w:rsidRDefault="003C2D7C" w:rsidP="003C2D7C">
      <w:pPr>
        <w:spacing w:after="0" w:line="240" w:lineRule="auto"/>
      </w:pPr>
      <w:r>
        <w:separator/>
      </w:r>
    </w:p>
  </w:endnote>
  <w:endnote w:type="continuationSeparator" w:id="0">
    <w:p w14:paraId="4821E134" w14:textId="77777777" w:rsidR="003C2D7C" w:rsidRDefault="003C2D7C" w:rsidP="003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455555"/>
      <w:docPartObj>
        <w:docPartGallery w:val="Page Numbers (Bottom of Page)"/>
        <w:docPartUnique/>
      </w:docPartObj>
    </w:sdtPr>
    <w:sdtEndPr/>
    <w:sdtContent>
      <w:p w14:paraId="3389F530" w14:textId="051A49A7" w:rsidR="003C2D7C" w:rsidRDefault="003C2D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830D" w14:textId="77777777" w:rsidR="003C2D7C" w:rsidRDefault="003C2D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D818" w14:textId="77777777" w:rsidR="003C2D7C" w:rsidRDefault="003C2D7C" w:rsidP="003C2D7C">
      <w:pPr>
        <w:spacing w:after="0" w:line="240" w:lineRule="auto"/>
      </w:pPr>
      <w:r>
        <w:separator/>
      </w:r>
    </w:p>
  </w:footnote>
  <w:footnote w:type="continuationSeparator" w:id="0">
    <w:p w14:paraId="148F6DB0" w14:textId="77777777" w:rsidR="003C2D7C" w:rsidRDefault="003C2D7C" w:rsidP="003C2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1127C"/>
    <w:rsid w:val="000200A1"/>
    <w:rsid w:val="00047E18"/>
    <w:rsid w:val="0008629B"/>
    <w:rsid w:val="000A54D2"/>
    <w:rsid w:val="00150466"/>
    <w:rsid w:val="00165077"/>
    <w:rsid w:val="00175813"/>
    <w:rsid w:val="001B0198"/>
    <w:rsid w:val="001B03CB"/>
    <w:rsid w:val="001C6DC2"/>
    <w:rsid w:val="00225F9A"/>
    <w:rsid w:val="00234394"/>
    <w:rsid w:val="00245274"/>
    <w:rsid w:val="002574E9"/>
    <w:rsid w:val="00272143"/>
    <w:rsid w:val="00281662"/>
    <w:rsid w:val="002C62CB"/>
    <w:rsid w:val="00313E64"/>
    <w:rsid w:val="003503E1"/>
    <w:rsid w:val="00371AC2"/>
    <w:rsid w:val="003923EB"/>
    <w:rsid w:val="003B3E71"/>
    <w:rsid w:val="003C2D7C"/>
    <w:rsid w:val="003E49E4"/>
    <w:rsid w:val="00406A33"/>
    <w:rsid w:val="004252F3"/>
    <w:rsid w:val="004A2B8A"/>
    <w:rsid w:val="004F0447"/>
    <w:rsid w:val="004F2D85"/>
    <w:rsid w:val="00552AD7"/>
    <w:rsid w:val="00556AA0"/>
    <w:rsid w:val="00560C86"/>
    <w:rsid w:val="00576FB6"/>
    <w:rsid w:val="005C6880"/>
    <w:rsid w:val="005D6E82"/>
    <w:rsid w:val="00632078"/>
    <w:rsid w:val="006771EF"/>
    <w:rsid w:val="006B48E4"/>
    <w:rsid w:val="006C0402"/>
    <w:rsid w:val="006D012D"/>
    <w:rsid w:val="006D0C76"/>
    <w:rsid w:val="00700389"/>
    <w:rsid w:val="00711BC0"/>
    <w:rsid w:val="00782847"/>
    <w:rsid w:val="007D35A1"/>
    <w:rsid w:val="00807B26"/>
    <w:rsid w:val="00832E68"/>
    <w:rsid w:val="0085428A"/>
    <w:rsid w:val="00951B76"/>
    <w:rsid w:val="00963BC4"/>
    <w:rsid w:val="009E2637"/>
    <w:rsid w:val="00A95FA0"/>
    <w:rsid w:val="00AE0E22"/>
    <w:rsid w:val="00BC1504"/>
    <w:rsid w:val="00C0186B"/>
    <w:rsid w:val="00C21291"/>
    <w:rsid w:val="00C509C8"/>
    <w:rsid w:val="00CD25A0"/>
    <w:rsid w:val="00CD5008"/>
    <w:rsid w:val="00D0399C"/>
    <w:rsid w:val="00D7528A"/>
    <w:rsid w:val="00D83E6F"/>
    <w:rsid w:val="00D84200"/>
    <w:rsid w:val="00DA25BB"/>
    <w:rsid w:val="00DB58A3"/>
    <w:rsid w:val="00DC3466"/>
    <w:rsid w:val="00E0260D"/>
    <w:rsid w:val="00E53F76"/>
    <w:rsid w:val="00E54002"/>
    <w:rsid w:val="00E621FA"/>
    <w:rsid w:val="00EC456A"/>
    <w:rsid w:val="00ED6DE4"/>
    <w:rsid w:val="00F32F74"/>
    <w:rsid w:val="00F675AE"/>
    <w:rsid w:val="00F731E4"/>
    <w:rsid w:val="00F73B79"/>
    <w:rsid w:val="00F82C2E"/>
    <w:rsid w:val="00F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D7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C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D7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2</cp:revision>
  <dcterms:created xsi:type="dcterms:W3CDTF">2021-12-17T05:44:00Z</dcterms:created>
  <dcterms:modified xsi:type="dcterms:W3CDTF">2021-12-17T05:44:00Z</dcterms:modified>
</cp:coreProperties>
</file>