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29BEC4EE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800</w:t>
      </w:r>
      <w:r w:rsidR="001B081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43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50F096FF" w14:textId="69C86556" w:rsidR="001B0813" w:rsidRDefault="005B37BC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5B37BC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четыре точки крепления в пол, тип 1, нержавеющая сталь, D38 мм</w:t>
      </w:r>
    </w:p>
    <w:p w14:paraId="47E48A08" w14:textId="77777777" w:rsidR="005B37BC" w:rsidRPr="002902CB" w:rsidRDefault="005B37BC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5B37BC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4B9DD4A2" w14:textId="77777777" w:rsidR="005B37BC" w:rsidRDefault="001B0813" w:rsidP="00A63260">
            <w:pPr>
              <w:rPr>
                <w:rFonts w:cs="Calibri"/>
                <w:sz w:val="24"/>
                <w:szCs w:val="24"/>
              </w:rPr>
            </w:pPr>
            <w:r w:rsidRPr="001B0813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Выполнение из высококачественной нержавеющей стали AISI304, что обеспечивает защиту от коррозии и продолжительный эксплуатационный период. Монтаж поручня </w:t>
            </w:r>
            <w:r w:rsidR="00A63260" w:rsidRPr="001B0813">
              <w:rPr>
                <w:rFonts w:cs="Calibri"/>
                <w:sz w:val="24"/>
                <w:szCs w:val="24"/>
              </w:rPr>
              <w:t>к полу</w:t>
            </w:r>
            <w:r w:rsidRPr="001B0813">
              <w:rPr>
                <w:rFonts w:cs="Calibri"/>
                <w:sz w:val="24"/>
                <w:szCs w:val="24"/>
              </w:rPr>
              <w:t xml:space="preserve"> </w:t>
            </w:r>
            <w:r w:rsidR="00A63260">
              <w:rPr>
                <w:rFonts w:cs="Calibri"/>
                <w:sz w:val="24"/>
                <w:szCs w:val="24"/>
              </w:rPr>
              <w:t xml:space="preserve">по средством четырех опор </w:t>
            </w:r>
            <w:r w:rsidRPr="001B0813">
              <w:rPr>
                <w:rFonts w:cs="Calibri"/>
                <w:sz w:val="24"/>
                <w:szCs w:val="24"/>
              </w:rPr>
              <w:t>обеспечивает надежность конструкции и устойчивость к нагрузкам.</w:t>
            </w:r>
            <w:r w:rsidR="00A63260">
              <w:rPr>
                <w:rFonts w:cs="Calibri"/>
                <w:sz w:val="24"/>
                <w:szCs w:val="24"/>
              </w:rPr>
              <w:t xml:space="preserve">                     </w:t>
            </w:r>
            <w:r w:rsidR="005B37BC">
              <w:rPr>
                <w:rFonts w:cs="Calibri"/>
                <w:sz w:val="24"/>
                <w:szCs w:val="24"/>
              </w:rPr>
              <w:t xml:space="preserve">                </w:t>
            </w:r>
            <w:r w:rsidRPr="001B0813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0A8B4D9D" w:rsidR="00CD5008" w:rsidRPr="002902CB" w:rsidRDefault="00CD5008" w:rsidP="00A63260">
            <w:pPr>
              <w:rPr>
                <w:rFonts w:cs="Calibri"/>
                <w:sz w:val="24"/>
                <w:szCs w:val="24"/>
              </w:rPr>
            </w:pPr>
          </w:p>
        </w:tc>
      </w:tr>
      <w:tr w:rsidR="00DA59C3" w:rsidRPr="002902CB" w14:paraId="175C5C9D" w14:textId="77777777" w:rsidTr="005B37BC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7C81C31D" w:rsidR="00DA59C3" w:rsidRPr="002902CB" w:rsidRDefault="00A63260" w:rsidP="002902CB">
            <w:pPr>
              <w:rPr>
                <w:rFonts w:cs="Calibri"/>
                <w:sz w:val="24"/>
                <w:szCs w:val="24"/>
              </w:rPr>
            </w:pPr>
            <w:r w:rsidRPr="00A63260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5B37BC" w:rsidRPr="005B37BC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5B37BC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6D370AC0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 w:rsidR="00A63260">
              <w:rPr>
                <w:rFonts w:cs="Calibri"/>
                <w:sz w:val="24"/>
                <w:szCs w:val="24"/>
              </w:rPr>
              <w:t xml:space="preserve">П-образного </w:t>
            </w:r>
            <w:r>
              <w:rPr>
                <w:rFonts w:cs="Calibri"/>
                <w:sz w:val="24"/>
                <w:szCs w:val="24"/>
              </w:rPr>
              <w:t xml:space="preserve">поручня и </w:t>
            </w:r>
            <w:r w:rsidR="001B0813">
              <w:rPr>
                <w:rFonts w:cs="Calibri"/>
                <w:sz w:val="24"/>
                <w:szCs w:val="24"/>
              </w:rPr>
              <w:t>4</w:t>
            </w:r>
            <w:r w:rsidR="001B57A9">
              <w:rPr>
                <w:rFonts w:cs="Calibri"/>
                <w:sz w:val="24"/>
                <w:szCs w:val="24"/>
              </w:rPr>
              <w:t xml:space="preserve">х </w:t>
            </w:r>
            <w:r>
              <w:rPr>
                <w:rFonts w:cs="Calibri"/>
                <w:sz w:val="24"/>
                <w:szCs w:val="24"/>
              </w:rPr>
              <w:t xml:space="preserve">стоек.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47715ED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и стойк</w:t>
            </w:r>
            <w:r w:rsidR="00A63260">
              <w:rPr>
                <w:rFonts w:cs="Calibri"/>
                <w:sz w:val="24"/>
                <w:szCs w:val="24"/>
              </w:rPr>
              <w:t>и</w:t>
            </w:r>
            <w:r w:rsidRPr="00B11BCE">
              <w:rPr>
                <w:rFonts w:cs="Calibri"/>
                <w:sz w:val="24"/>
                <w:szCs w:val="24"/>
              </w:rPr>
              <w:t xml:space="preserve">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5B37BC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7D0D6428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A63260">
              <w:rPr>
                <w:rFonts w:cs="Calibri"/>
                <w:sz w:val="24"/>
                <w:szCs w:val="24"/>
              </w:rPr>
              <w:t>8</w:t>
            </w:r>
            <w:r w:rsidR="00A50BF2" w:rsidRPr="00A50BF2">
              <w:rPr>
                <w:rFonts w:cs="Calibri"/>
                <w:sz w:val="24"/>
                <w:szCs w:val="24"/>
              </w:rPr>
              <w:t>50x7</w:t>
            </w:r>
            <w:r w:rsidR="00A63260">
              <w:rPr>
                <w:rFonts w:cs="Calibri"/>
                <w:sz w:val="24"/>
                <w:szCs w:val="24"/>
              </w:rPr>
              <w:t>77</w:t>
            </w:r>
            <w:r w:rsidR="00A50BF2" w:rsidRPr="00A50BF2">
              <w:rPr>
                <w:rFonts w:cs="Calibri"/>
                <w:sz w:val="24"/>
                <w:szCs w:val="24"/>
              </w:rPr>
              <w:t>x</w:t>
            </w:r>
            <w:r w:rsidR="00A63260">
              <w:rPr>
                <w:rFonts w:cs="Calibri"/>
                <w:sz w:val="24"/>
                <w:szCs w:val="24"/>
              </w:rPr>
              <w:t>6</w:t>
            </w:r>
            <w:r w:rsidR="00A50BF2" w:rsidRPr="00A50BF2">
              <w:rPr>
                <w:rFonts w:cs="Calibri"/>
                <w:sz w:val="24"/>
                <w:szCs w:val="24"/>
              </w:rPr>
              <w:t>5</w:t>
            </w:r>
            <w:r w:rsidR="00A63260">
              <w:rPr>
                <w:rFonts w:cs="Calibri"/>
                <w:sz w:val="24"/>
                <w:szCs w:val="24"/>
              </w:rPr>
              <w:t>8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 мм</w:t>
            </w:r>
            <w:r w:rsidR="00A50BF2">
              <w:rPr>
                <w:rFonts w:cs="Calibri"/>
                <w:sz w:val="24"/>
                <w:szCs w:val="24"/>
              </w:rPr>
              <w:t xml:space="preserve">.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5B37BC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1B127FF9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5B37BC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5B37BC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38CF5AC4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5B37BC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5B37BC">
        <w:tc>
          <w:tcPr>
            <w:tcW w:w="2982" w:type="dxa"/>
            <w:shd w:val="clear" w:color="auto" w:fill="auto"/>
          </w:tcPr>
          <w:p w14:paraId="4486AF03" w14:textId="1B29E0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5B37BC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5B37BC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ADAD783" w14:textId="77777777" w:rsidR="005B37BC" w:rsidRDefault="005B37BC" w:rsidP="002902CB">
      <w:pPr>
        <w:rPr>
          <w:b/>
          <w:sz w:val="24"/>
          <w:szCs w:val="24"/>
        </w:rPr>
      </w:pPr>
    </w:p>
    <w:p w14:paraId="26AFB4D0" w14:textId="4BAA2F06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2B1B26BF" w:rsidR="002902CB" w:rsidRPr="008504AD" w:rsidRDefault="005B37BC" w:rsidP="002902CB">
      <w:pPr>
        <w:rPr>
          <w:sz w:val="24"/>
          <w:szCs w:val="24"/>
        </w:rPr>
      </w:pPr>
      <w:r w:rsidRPr="005B37BC">
        <w:rPr>
          <w:sz w:val="24"/>
          <w:szCs w:val="24"/>
        </w:rPr>
        <w:t>Поручень опорный для раковины, четыре точки крепления в пол, тип 1, нержавеющая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 w:rsidSect="00A632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150466"/>
    <w:rsid w:val="001B0813"/>
    <w:rsid w:val="001B57A9"/>
    <w:rsid w:val="002902CB"/>
    <w:rsid w:val="003B3E71"/>
    <w:rsid w:val="00560C86"/>
    <w:rsid w:val="005B37BC"/>
    <w:rsid w:val="005C6880"/>
    <w:rsid w:val="007935F8"/>
    <w:rsid w:val="00832E68"/>
    <w:rsid w:val="0091572F"/>
    <w:rsid w:val="00951B76"/>
    <w:rsid w:val="009A3F89"/>
    <w:rsid w:val="00A50BF2"/>
    <w:rsid w:val="00A63260"/>
    <w:rsid w:val="00B11BCE"/>
    <w:rsid w:val="00B40B4B"/>
    <w:rsid w:val="00CD5008"/>
    <w:rsid w:val="00DA59C3"/>
    <w:rsid w:val="00DC2232"/>
    <w:rsid w:val="00DE4B45"/>
    <w:rsid w:val="00ED6DE4"/>
    <w:rsid w:val="00F3221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2021-05-17T12:02:00Z</dcterms:created>
  <dcterms:modified xsi:type="dcterms:W3CDTF">2022-12-23T08:22:00Z</dcterms:modified>
</cp:coreProperties>
</file>